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C08" w:rsidRDefault="000A672E"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CE3B4A" w:rsidRPr="006531F1" w:rsidRDefault="000A672E" w:rsidP="00CE3B4A">
      <w:pPr>
        <w:spacing w:after="0" w:line="240" w:lineRule="auto"/>
        <w:jc w:val="center"/>
        <w:outlineLvl w:val="0"/>
        <w:rPr>
          <w:rFonts w:ascii="Times New Roman" w:eastAsia="Times New Roman" w:hAnsi="Times New Roman" w:cs="Times New Roman"/>
          <w:b/>
          <w:kern w:val="36"/>
          <w:sz w:val="26"/>
          <w:szCs w:val="26"/>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00CE3B4A" w:rsidRPr="006531F1">
        <w:rPr>
          <w:rFonts w:ascii="Times New Roman" w:eastAsia="Times New Roman" w:hAnsi="Times New Roman" w:cs="Times New Roman"/>
          <w:b/>
          <w:color w:val="303030"/>
          <w:sz w:val="26"/>
          <w:szCs w:val="26"/>
          <w:lang w:val="uk-UA"/>
        </w:rPr>
        <w:t>«</w:t>
      </w:r>
      <w:r w:rsidR="00CE3B4A" w:rsidRPr="006531F1">
        <w:rPr>
          <w:rFonts w:ascii="Times New Roman" w:eastAsia="Times New Roman" w:hAnsi="Times New Roman" w:cs="Times New Roman"/>
          <w:b/>
          <w:kern w:val="36"/>
          <w:sz w:val="26"/>
          <w:szCs w:val="26"/>
          <w:lang w:val="uk-UA"/>
        </w:rPr>
        <w:t xml:space="preserve">Про надання згоди на вчинення </w:t>
      </w:r>
      <w:bookmarkStart w:id="0" w:name="_Hlk110348726"/>
      <w:r w:rsidR="00CE3B4A" w:rsidRPr="006531F1">
        <w:rPr>
          <w:rFonts w:ascii="Times New Roman" w:eastAsia="Times New Roman" w:hAnsi="Times New Roman" w:cs="Times New Roman"/>
          <w:b/>
          <w:kern w:val="36"/>
          <w:sz w:val="26"/>
          <w:szCs w:val="26"/>
          <w:lang w:val="uk-UA"/>
        </w:rPr>
        <w:t xml:space="preserve">значного господарського </w:t>
      </w:r>
    </w:p>
    <w:p w:rsidR="00CE3B4A" w:rsidRPr="006531F1" w:rsidRDefault="00CE3B4A" w:rsidP="00CE3B4A">
      <w:pPr>
        <w:spacing w:after="0" w:line="240" w:lineRule="auto"/>
        <w:jc w:val="center"/>
        <w:outlineLvl w:val="0"/>
        <w:rPr>
          <w:rFonts w:ascii="Times New Roman" w:eastAsia="Times New Roman" w:hAnsi="Times New Roman" w:cs="Times New Roman"/>
          <w:b/>
          <w:kern w:val="36"/>
          <w:sz w:val="26"/>
          <w:szCs w:val="26"/>
          <w:lang w:val="uk-UA"/>
        </w:rPr>
      </w:pPr>
      <w:r w:rsidRPr="006531F1">
        <w:rPr>
          <w:rFonts w:ascii="Times New Roman" w:eastAsia="Times New Roman" w:hAnsi="Times New Roman" w:cs="Times New Roman"/>
          <w:b/>
          <w:kern w:val="36"/>
          <w:sz w:val="26"/>
          <w:szCs w:val="26"/>
          <w:lang w:val="uk-UA"/>
        </w:rPr>
        <w:t xml:space="preserve">зобов’язання </w:t>
      </w:r>
      <w:bookmarkEnd w:id="0"/>
      <w:r w:rsidRPr="006531F1">
        <w:rPr>
          <w:rFonts w:ascii="Times New Roman" w:eastAsia="Times New Roman" w:hAnsi="Times New Roman" w:cs="Times New Roman"/>
          <w:b/>
          <w:kern w:val="36"/>
          <w:sz w:val="26"/>
          <w:szCs w:val="26"/>
          <w:lang w:val="uk-UA"/>
        </w:rPr>
        <w:t xml:space="preserve">Комунальним підприємством Броварської </w:t>
      </w:r>
    </w:p>
    <w:p w:rsidR="00CE3B4A" w:rsidRPr="006531F1" w:rsidRDefault="00CE3B4A" w:rsidP="00CE3B4A">
      <w:pPr>
        <w:spacing w:after="0" w:line="240" w:lineRule="auto"/>
        <w:jc w:val="center"/>
        <w:outlineLvl w:val="0"/>
        <w:rPr>
          <w:rFonts w:ascii="Times New Roman" w:eastAsia="Times New Roman" w:hAnsi="Times New Roman" w:cs="Times New Roman"/>
          <w:b/>
          <w:kern w:val="36"/>
          <w:sz w:val="26"/>
          <w:szCs w:val="26"/>
          <w:lang w:val="uk-UA"/>
        </w:rPr>
      </w:pPr>
      <w:r w:rsidRPr="006531F1">
        <w:rPr>
          <w:rFonts w:ascii="Times New Roman" w:eastAsia="Times New Roman" w:hAnsi="Times New Roman" w:cs="Times New Roman"/>
          <w:b/>
          <w:kern w:val="36"/>
          <w:sz w:val="26"/>
          <w:szCs w:val="26"/>
          <w:lang w:val="uk-UA"/>
        </w:rPr>
        <w:t xml:space="preserve">міської ради Броварського району Київської області </w:t>
      </w:r>
    </w:p>
    <w:p w:rsidR="00CE3B4A" w:rsidRPr="006531F1" w:rsidRDefault="00CE3B4A" w:rsidP="00CE3B4A">
      <w:pPr>
        <w:spacing w:after="0" w:line="240" w:lineRule="auto"/>
        <w:jc w:val="center"/>
        <w:outlineLvl w:val="0"/>
        <w:rPr>
          <w:rFonts w:ascii="Times New Roman" w:eastAsia="Times New Roman" w:hAnsi="Times New Roman" w:cs="Times New Roman"/>
          <w:b/>
          <w:color w:val="000000" w:themeColor="text1"/>
          <w:kern w:val="36"/>
          <w:sz w:val="26"/>
          <w:szCs w:val="26"/>
          <w:lang w:val="uk-UA"/>
        </w:rPr>
      </w:pPr>
      <w:r w:rsidRPr="006531F1">
        <w:rPr>
          <w:rFonts w:ascii="Times New Roman" w:eastAsia="Times New Roman" w:hAnsi="Times New Roman" w:cs="Times New Roman"/>
          <w:b/>
          <w:color w:val="000000" w:themeColor="text1"/>
          <w:kern w:val="36"/>
          <w:sz w:val="26"/>
          <w:szCs w:val="26"/>
          <w:lang w:val="uk-UA"/>
        </w:rPr>
        <w:t>«</w:t>
      </w:r>
      <w:proofErr w:type="spellStart"/>
      <w:r w:rsidRPr="006531F1">
        <w:rPr>
          <w:rFonts w:ascii="Times New Roman" w:eastAsia="Times New Roman" w:hAnsi="Times New Roman" w:cs="Times New Roman"/>
          <w:b/>
          <w:color w:val="000000" w:themeColor="text1"/>
          <w:kern w:val="36"/>
          <w:sz w:val="26"/>
          <w:szCs w:val="26"/>
          <w:lang w:val="uk-UA"/>
        </w:rPr>
        <w:t>Броваритепловодоенергія</w:t>
      </w:r>
      <w:proofErr w:type="spellEnd"/>
      <w:r w:rsidRPr="006531F1">
        <w:rPr>
          <w:rFonts w:ascii="Times New Roman" w:eastAsia="Times New Roman" w:hAnsi="Times New Roman" w:cs="Times New Roman"/>
          <w:b/>
          <w:color w:val="000000" w:themeColor="text1"/>
          <w:kern w:val="36"/>
          <w:sz w:val="26"/>
          <w:szCs w:val="26"/>
          <w:lang w:val="uk-UA"/>
        </w:rPr>
        <w:t>»</w:t>
      </w:r>
    </w:p>
    <w:p w:rsidR="00CE3B4A" w:rsidRPr="00CE3B4A" w:rsidRDefault="00CE3B4A" w:rsidP="00CE3B4A">
      <w:pPr>
        <w:pStyle w:val="a3"/>
        <w:spacing w:before="0" w:beforeAutospacing="0" w:after="0" w:afterAutospacing="0"/>
        <w:jc w:val="both"/>
        <w:rPr>
          <w:color w:val="303030"/>
          <w:sz w:val="26"/>
          <w:szCs w:val="26"/>
        </w:rPr>
      </w:pPr>
    </w:p>
    <w:p w:rsidR="00CE3B4A" w:rsidRPr="00CE3B4A" w:rsidRDefault="00CE3B4A" w:rsidP="00CE3B4A">
      <w:pPr>
        <w:pStyle w:val="a3"/>
        <w:spacing w:before="0" w:beforeAutospacing="0" w:after="0" w:afterAutospacing="0"/>
        <w:jc w:val="both"/>
        <w:rPr>
          <w:color w:val="303030"/>
          <w:sz w:val="26"/>
          <w:szCs w:val="26"/>
        </w:rPr>
      </w:pPr>
      <w:r w:rsidRPr="00CE3B4A">
        <w:rPr>
          <w:color w:val="303030"/>
          <w:sz w:val="26"/>
          <w:szCs w:val="26"/>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CE3B4A" w:rsidRPr="00CE3B4A" w:rsidRDefault="00CE3B4A" w:rsidP="00CE3B4A">
      <w:pPr>
        <w:pStyle w:val="a3"/>
        <w:spacing w:before="0" w:beforeAutospacing="0" w:after="0" w:afterAutospacing="0"/>
        <w:jc w:val="both"/>
        <w:rPr>
          <w:color w:val="303030"/>
          <w:sz w:val="26"/>
          <w:szCs w:val="26"/>
        </w:rPr>
      </w:pPr>
      <w:r w:rsidRPr="00CE3B4A">
        <w:rPr>
          <w:rStyle w:val="a4"/>
          <w:color w:val="303030"/>
          <w:sz w:val="26"/>
          <w:szCs w:val="26"/>
        </w:rPr>
        <w:t> </w:t>
      </w:r>
    </w:p>
    <w:p w:rsidR="00CE3B4A" w:rsidRPr="00CE3B4A" w:rsidRDefault="00CE3B4A" w:rsidP="00CE3B4A">
      <w:pPr>
        <w:pStyle w:val="a3"/>
        <w:spacing w:before="0" w:beforeAutospacing="0" w:after="0" w:afterAutospacing="0"/>
        <w:jc w:val="both"/>
        <w:rPr>
          <w:color w:val="303030"/>
          <w:sz w:val="26"/>
          <w:szCs w:val="26"/>
        </w:rPr>
      </w:pPr>
      <w:r w:rsidRPr="00CE3B4A">
        <w:rPr>
          <w:rStyle w:val="a4"/>
          <w:color w:val="303030"/>
          <w:sz w:val="26"/>
          <w:szCs w:val="26"/>
        </w:rPr>
        <w:t>1. Обґрунтування необхідності прийняття рішення</w:t>
      </w:r>
    </w:p>
    <w:p w:rsidR="00CE3B4A" w:rsidRPr="00CE3B4A" w:rsidRDefault="00CE3B4A" w:rsidP="00CE3B4A">
      <w:pPr>
        <w:spacing w:after="0" w:line="240" w:lineRule="auto"/>
        <w:jc w:val="both"/>
        <w:outlineLvl w:val="0"/>
        <w:rPr>
          <w:rFonts w:ascii="Times New Roman" w:eastAsia="Times New Roman" w:hAnsi="Times New Roman" w:cs="Times New Roman"/>
          <w:color w:val="000000" w:themeColor="text1"/>
          <w:sz w:val="26"/>
          <w:szCs w:val="26"/>
          <w:lang w:val="uk-UA"/>
        </w:rPr>
      </w:pPr>
      <w:r w:rsidRPr="00CE3B4A">
        <w:rPr>
          <w:rStyle w:val="fontstyle01"/>
          <w:rFonts w:ascii="Times New Roman" w:hAnsi="Times New Roman" w:cs="Times New Roman"/>
          <w:sz w:val="26"/>
          <w:szCs w:val="26"/>
          <w:lang w:val="uk-UA"/>
        </w:rPr>
        <w:t xml:space="preserve">Постановою Кабінету Міністрів України від 22 серпня 2023 року № 896 «Про внесення змін до постанови Кабінету Міністрів України від 1 червня 2011 р. № 869 і від 19 липня 2022 р. № 812» продовжено до 15 квітня 2024 року (включно) дію постанови Кабінету Міністрів України від 19 липня 2022 року № 812 та затвердженого нею Положення про покладення </w:t>
      </w:r>
      <w:proofErr w:type="spellStart"/>
      <w:r w:rsidRPr="00CE3B4A">
        <w:rPr>
          <w:rStyle w:val="fontstyle01"/>
          <w:rFonts w:ascii="Times New Roman" w:hAnsi="Times New Roman" w:cs="Times New Roman"/>
          <w:sz w:val="26"/>
          <w:szCs w:val="26"/>
          <w:lang w:val="uk-UA"/>
        </w:rPr>
        <w:t>спецобов’язків</w:t>
      </w:r>
      <w:proofErr w:type="spellEnd"/>
      <w:r w:rsidRPr="00CE3B4A">
        <w:rPr>
          <w:rStyle w:val="fontstyle01"/>
          <w:rFonts w:ascii="Times New Roman" w:hAnsi="Times New Roman" w:cs="Times New Roman"/>
          <w:sz w:val="26"/>
          <w:szCs w:val="26"/>
          <w:lang w:val="uk-UA"/>
        </w:rPr>
        <w:t xml:space="preserve"> з постачання природного газу постачальником </w:t>
      </w:r>
      <w:r w:rsidRPr="00CE3B4A">
        <w:rPr>
          <w:rFonts w:ascii="Times New Roman" w:eastAsia="Times New Roman" w:hAnsi="Times New Roman" w:cs="Times New Roman"/>
          <w:sz w:val="26"/>
          <w:szCs w:val="26"/>
          <w:lang w:val="uk-UA"/>
        </w:rPr>
        <w:t xml:space="preserve">Товариством з обмеженою відповідальністю «Газопостачальна компанія «Нафтогаз </w:t>
      </w:r>
      <w:proofErr w:type="spellStart"/>
      <w:r w:rsidRPr="00CE3B4A">
        <w:rPr>
          <w:rFonts w:ascii="Times New Roman" w:eastAsia="Times New Roman" w:hAnsi="Times New Roman" w:cs="Times New Roman"/>
          <w:sz w:val="26"/>
          <w:szCs w:val="26"/>
          <w:lang w:val="uk-UA"/>
        </w:rPr>
        <w:t>Трейдинг</w:t>
      </w:r>
      <w:proofErr w:type="spellEnd"/>
      <w:r w:rsidRPr="00CE3B4A">
        <w:rPr>
          <w:rFonts w:ascii="Times New Roman" w:eastAsia="Times New Roman" w:hAnsi="Times New Roman" w:cs="Times New Roman"/>
          <w:sz w:val="26"/>
          <w:szCs w:val="26"/>
          <w:lang w:val="uk-UA"/>
        </w:rPr>
        <w:t>» (код ЄДРПОУ 42399676)</w:t>
      </w:r>
      <w:r w:rsidRPr="00CE3B4A">
        <w:rPr>
          <w:rFonts w:ascii="Times New Roman" w:hAnsi="Times New Roman" w:cs="Times New Roman"/>
          <w:color w:val="000000"/>
          <w:sz w:val="26"/>
          <w:szCs w:val="26"/>
          <w:lang w:val="uk-UA"/>
        </w:rPr>
        <w:t xml:space="preserve"> відповідно до Закону України «Про ринок природного газу».</w:t>
      </w:r>
    </w:p>
    <w:p w:rsidR="00CE3B4A" w:rsidRPr="00CE3B4A" w:rsidRDefault="00CE3B4A" w:rsidP="00CE3B4A">
      <w:pPr>
        <w:spacing w:after="0" w:line="240" w:lineRule="auto"/>
        <w:jc w:val="both"/>
        <w:outlineLvl w:val="0"/>
        <w:rPr>
          <w:rFonts w:ascii="Times New Roman" w:hAnsi="Times New Roman" w:cs="Times New Roman"/>
          <w:color w:val="000000"/>
          <w:sz w:val="26"/>
          <w:szCs w:val="26"/>
          <w:lang w:val="uk-UA"/>
        </w:rPr>
      </w:pPr>
      <w:r w:rsidRPr="00CE3B4A">
        <w:rPr>
          <w:rStyle w:val="fontstyle01"/>
          <w:rFonts w:ascii="Times New Roman" w:hAnsi="Times New Roman" w:cs="Times New Roman"/>
          <w:sz w:val="26"/>
          <w:szCs w:val="26"/>
          <w:lang w:val="uk-UA"/>
        </w:rPr>
        <w:t>Також зазначеними постановами передбачено, зокрема: зміну ціни на природний газ виробниками теплової енергії для обсягу ІІ, визначення формули для її щомісячного розрахунку, та запровадження механізму розподілу та перерахування органами Казначейства коштів, що надходять на рахунки виробників теплової енергії, у пропорції 65% на 35% (з них 65% - постачальнику природного газу).</w:t>
      </w:r>
    </w:p>
    <w:p w:rsidR="00CE3B4A" w:rsidRPr="00CE3B4A" w:rsidRDefault="00CE3B4A" w:rsidP="00CE3B4A">
      <w:pPr>
        <w:spacing w:after="0" w:line="240" w:lineRule="auto"/>
        <w:jc w:val="both"/>
        <w:outlineLvl w:val="0"/>
        <w:rPr>
          <w:rFonts w:ascii="Times New Roman" w:hAnsi="Times New Roman" w:cs="Times New Roman"/>
          <w:color w:val="303030"/>
          <w:sz w:val="26"/>
          <w:szCs w:val="26"/>
          <w:lang w:val="uk-UA"/>
        </w:rPr>
      </w:pPr>
      <w:r w:rsidRPr="00CE3B4A">
        <w:rPr>
          <w:rFonts w:ascii="Times New Roman" w:eastAsia="Times New Roman" w:hAnsi="Times New Roman" w:cs="Times New Roman"/>
          <w:color w:val="000000" w:themeColor="text1"/>
          <w:sz w:val="26"/>
          <w:szCs w:val="26"/>
          <w:lang w:val="uk-UA"/>
        </w:rPr>
        <w:t xml:space="preserve">Тому, для забезпечення виконання статутних завдань </w:t>
      </w:r>
      <w:bookmarkStart w:id="1" w:name="_Hlk110348789"/>
      <w:r w:rsidRPr="00CE3B4A">
        <w:rPr>
          <w:rFonts w:ascii="Times New Roman" w:eastAsia="Times New Roman" w:hAnsi="Times New Roman" w:cs="Times New Roman"/>
          <w:color w:val="000000" w:themeColor="text1"/>
          <w:sz w:val="26"/>
          <w:szCs w:val="26"/>
          <w:lang w:val="uk-UA"/>
        </w:rPr>
        <w:t>комунального підприємства</w:t>
      </w:r>
      <w:bookmarkEnd w:id="1"/>
      <w:r w:rsidRPr="00CE3B4A">
        <w:rPr>
          <w:rFonts w:ascii="Times New Roman" w:eastAsia="Times New Roman" w:hAnsi="Times New Roman" w:cs="Times New Roman"/>
          <w:color w:val="000000" w:themeColor="text1"/>
          <w:sz w:val="26"/>
          <w:szCs w:val="26"/>
          <w:lang w:val="uk-UA"/>
        </w:rPr>
        <w:t xml:space="preserve">, зокрема: підготовки до опалювального сезону 2023-2024 </w:t>
      </w:r>
      <w:proofErr w:type="spellStart"/>
      <w:r w:rsidRPr="00CE3B4A">
        <w:rPr>
          <w:rFonts w:ascii="Times New Roman" w:eastAsia="Times New Roman" w:hAnsi="Times New Roman" w:cs="Times New Roman"/>
          <w:color w:val="000000" w:themeColor="text1"/>
          <w:sz w:val="26"/>
          <w:szCs w:val="26"/>
          <w:lang w:val="uk-UA"/>
        </w:rPr>
        <w:t>р.р</w:t>
      </w:r>
      <w:proofErr w:type="spellEnd"/>
      <w:r w:rsidRPr="00CE3B4A">
        <w:rPr>
          <w:rFonts w:ascii="Times New Roman" w:eastAsia="Times New Roman" w:hAnsi="Times New Roman" w:cs="Times New Roman"/>
          <w:color w:val="000000" w:themeColor="text1"/>
          <w:sz w:val="26"/>
          <w:szCs w:val="26"/>
          <w:lang w:val="uk-UA"/>
        </w:rPr>
        <w:t xml:space="preserve">., є необхідність отримання згоди Броварської міської ради Броварського району Київської області на вчинення значного господарського зобов’язання укладення договору з </w:t>
      </w:r>
      <w:r w:rsidRPr="00CE3B4A">
        <w:rPr>
          <w:rFonts w:ascii="Times New Roman" w:eastAsia="Times New Roman" w:hAnsi="Times New Roman" w:cs="Times New Roman"/>
          <w:sz w:val="26"/>
          <w:szCs w:val="26"/>
          <w:lang w:val="uk-UA"/>
        </w:rPr>
        <w:t xml:space="preserve">Товариством з обмеженою відповідальністю «Газопостачальна компанія «Нафтогаз </w:t>
      </w:r>
      <w:proofErr w:type="spellStart"/>
      <w:r w:rsidRPr="00CE3B4A">
        <w:rPr>
          <w:rFonts w:ascii="Times New Roman" w:eastAsia="Times New Roman" w:hAnsi="Times New Roman" w:cs="Times New Roman"/>
          <w:sz w:val="26"/>
          <w:szCs w:val="26"/>
          <w:lang w:val="uk-UA"/>
        </w:rPr>
        <w:t>Трейдинг</w:t>
      </w:r>
      <w:proofErr w:type="spellEnd"/>
      <w:r w:rsidRPr="00CE3B4A">
        <w:rPr>
          <w:rFonts w:ascii="Times New Roman" w:eastAsia="Times New Roman" w:hAnsi="Times New Roman" w:cs="Times New Roman"/>
          <w:sz w:val="26"/>
          <w:szCs w:val="26"/>
          <w:lang w:val="uk-UA"/>
        </w:rPr>
        <w:t>»</w:t>
      </w:r>
      <w:r w:rsidRPr="00CE3B4A">
        <w:rPr>
          <w:rFonts w:ascii="Times New Roman" w:eastAsia="Times New Roman" w:hAnsi="Times New Roman" w:cs="Times New Roman"/>
          <w:color w:val="000000" w:themeColor="text1"/>
          <w:sz w:val="26"/>
          <w:szCs w:val="26"/>
          <w:lang w:val="uk-UA"/>
        </w:rPr>
        <w:t>.</w:t>
      </w:r>
    </w:p>
    <w:p w:rsidR="00CE3B4A" w:rsidRPr="00CE3B4A" w:rsidRDefault="00CE3B4A" w:rsidP="00CE3B4A">
      <w:pPr>
        <w:pStyle w:val="a3"/>
        <w:spacing w:before="0" w:beforeAutospacing="0" w:after="0" w:afterAutospacing="0"/>
        <w:jc w:val="both"/>
        <w:rPr>
          <w:color w:val="303030"/>
          <w:sz w:val="26"/>
          <w:szCs w:val="26"/>
        </w:rPr>
      </w:pPr>
      <w:r w:rsidRPr="00CE3B4A">
        <w:rPr>
          <w:color w:val="303030"/>
          <w:sz w:val="26"/>
          <w:szCs w:val="26"/>
        </w:rPr>
        <w:t> </w:t>
      </w:r>
    </w:p>
    <w:p w:rsidR="00CE3B4A" w:rsidRPr="00CE3B4A" w:rsidRDefault="00CE3B4A" w:rsidP="00CE3B4A">
      <w:pPr>
        <w:pStyle w:val="a3"/>
        <w:spacing w:before="0" w:beforeAutospacing="0" w:after="0" w:afterAutospacing="0"/>
        <w:jc w:val="both"/>
        <w:rPr>
          <w:color w:val="303030"/>
          <w:sz w:val="26"/>
          <w:szCs w:val="26"/>
        </w:rPr>
      </w:pPr>
      <w:r w:rsidRPr="00CE3B4A">
        <w:rPr>
          <w:rStyle w:val="a4"/>
          <w:color w:val="303030"/>
          <w:sz w:val="26"/>
          <w:szCs w:val="26"/>
        </w:rPr>
        <w:t>2. Мета і шляхи її досягнення</w:t>
      </w:r>
    </w:p>
    <w:p w:rsidR="00CE3B4A" w:rsidRPr="00CE3B4A" w:rsidRDefault="00CE3B4A" w:rsidP="00CE3B4A">
      <w:pPr>
        <w:tabs>
          <w:tab w:val="left" w:pos="5614"/>
        </w:tabs>
        <w:spacing w:after="0" w:line="240" w:lineRule="auto"/>
        <w:jc w:val="both"/>
        <w:rPr>
          <w:rFonts w:ascii="Times New Roman" w:eastAsia="Times New Roman" w:hAnsi="Times New Roman" w:cs="Times New Roman"/>
          <w:color w:val="000000" w:themeColor="text1"/>
          <w:sz w:val="26"/>
          <w:szCs w:val="26"/>
          <w:lang w:val="uk-UA"/>
        </w:rPr>
      </w:pPr>
    </w:p>
    <w:p w:rsidR="00CE3B4A" w:rsidRPr="00CE3B4A" w:rsidRDefault="00CE3B4A" w:rsidP="00CE3B4A">
      <w:pPr>
        <w:tabs>
          <w:tab w:val="left" w:pos="5614"/>
        </w:tabs>
        <w:spacing w:after="0" w:line="240" w:lineRule="auto"/>
        <w:jc w:val="both"/>
        <w:rPr>
          <w:rFonts w:ascii="Times New Roman" w:hAnsi="Times New Roman" w:cs="Times New Roman"/>
          <w:sz w:val="26"/>
          <w:szCs w:val="26"/>
          <w:lang w:val="uk-UA"/>
        </w:rPr>
      </w:pPr>
      <w:r w:rsidRPr="00CE3B4A">
        <w:rPr>
          <w:rFonts w:ascii="Times New Roman" w:eastAsia="Times New Roman" w:hAnsi="Times New Roman" w:cs="Times New Roman"/>
          <w:color w:val="000000" w:themeColor="text1"/>
          <w:sz w:val="26"/>
          <w:szCs w:val="26"/>
          <w:lang w:val="uk-UA"/>
        </w:rPr>
        <w:t xml:space="preserve">Метою прийняття рішення є виконання вимог постанови Кабінету Міністрів України </w:t>
      </w:r>
      <w:r w:rsidRPr="00CE3B4A">
        <w:rPr>
          <w:rFonts w:ascii="Times New Roman" w:hAnsi="Times New Roman" w:cs="Times New Roman"/>
          <w:color w:val="000000"/>
          <w:sz w:val="26"/>
          <w:szCs w:val="26"/>
          <w:lang w:val="uk-UA"/>
        </w:rPr>
        <w:t xml:space="preserve">від 19 липня 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w:t>
      </w:r>
      <w:r w:rsidRPr="00CE3B4A">
        <w:rPr>
          <w:rFonts w:ascii="Times New Roman" w:eastAsia="Times New Roman" w:hAnsi="Times New Roman" w:cs="Times New Roman"/>
          <w:color w:val="000000" w:themeColor="text1"/>
          <w:sz w:val="26"/>
          <w:szCs w:val="26"/>
          <w:lang w:val="uk-UA"/>
        </w:rPr>
        <w:t>та забезпечення постачання природного газу</w:t>
      </w:r>
      <w:r w:rsidRPr="00CE3B4A">
        <w:rPr>
          <w:rFonts w:ascii="Times New Roman" w:hAnsi="Times New Roman" w:cs="Times New Roman"/>
          <w:sz w:val="26"/>
          <w:szCs w:val="26"/>
          <w:lang w:val="uk-UA"/>
        </w:rPr>
        <w:t xml:space="preserve"> для потреб споживачів.</w:t>
      </w:r>
    </w:p>
    <w:p w:rsidR="00CE3B4A" w:rsidRPr="00CE3B4A" w:rsidRDefault="00CE3B4A" w:rsidP="00CE3B4A">
      <w:pPr>
        <w:tabs>
          <w:tab w:val="left" w:pos="5614"/>
        </w:tabs>
        <w:spacing w:after="0" w:line="240" w:lineRule="auto"/>
        <w:jc w:val="both"/>
        <w:rPr>
          <w:rFonts w:ascii="Times New Roman" w:hAnsi="Times New Roman" w:cs="Times New Roman"/>
          <w:color w:val="303030"/>
          <w:sz w:val="26"/>
          <w:szCs w:val="26"/>
          <w:lang w:val="uk-UA"/>
        </w:rPr>
      </w:pPr>
    </w:p>
    <w:p w:rsidR="00CE3B4A" w:rsidRPr="00CE3B4A" w:rsidRDefault="00CE3B4A" w:rsidP="00CE3B4A">
      <w:pPr>
        <w:pStyle w:val="a3"/>
        <w:spacing w:before="0" w:beforeAutospacing="0" w:after="0" w:afterAutospacing="0"/>
        <w:jc w:val="both"/>
        <w:rPr>
          <w:color w:val="303030"/>
          <w:sz w:val="26"/>
          <w:szCs w:val="26"/>
        </w:rPr>
      </w:pPr>
      <w:r w:rsidRPr="00CE3B4A">
        <w:rPr>
          <w:rStyle w:val="a4"/>
          <w:color w:val="303030"/>
          <w:sz w:val="26"/>
          <w:szCs w:val="26"/>
        </w:rPr>
        <w:t>3. Правові аспекти</w:t>
      </w:r>
    </w:p>
    <w:p w:rsidR="00CE3B4A" w:rsidRPr="00CE3B4A" w:rsidRDefault="00CE3B4A" w:rsidP="00CE3B4A">
      <w:pPr>
        <w:pStyle w:val="a3"/>
        <w:spacing w:before="0" w:beforeAutospacing="0" w:after="0" w:afterAutospacing="0"/>
        <w:jc w:val="both"/>
        <w:rPr>
          <w:color w:val="000000" w:themeColor="text1"/>
          <w:sz w:val="26"/>
          <w:szCs w:val="26"/>
        </w:rPr>
      </w:pPr>
      <w:r w:rsidRPr="00CE3B4A">
        <w:rPr>
          <w:color w:val="000000" w:themeColor="text1"/>
          <w:sz w:val="26"/>
          <w:szCs w:val="26"/>
        </w:rPr>
        <w:t>Статті 73</w:t>
      </w:r>
      <w:r w:rsidRPr="00CE3B4A">
        <w:rPr>
          <w:color w:val="000000" w:themeColor="text1"/>
          <w:sz w:val="26"/>
          <w:szCs w:val="26"/>
          <w:vertAlign w:val="superscript"/>
        </w:rPr>
        <w:t>2</w:t>
      </w:r>
      <w:r w:rsidRPr="00CE3B4A">
        <w:rPr>
          <w:color w:val="000000" w:themeColor="text1"/>
          <w:sz w:val="26"/>
          <w:szCs w:val="26"/>
        </w:rPr>
        <w:t>, 78 Господарського кодексу України, стаття 25 Закону України «Про місцеве самоврядування в Україні»,</w:t>
      </w:r>
      <w:r w:rsidRPr="00CE3B4A">
        <w:rPr>
          <w:color w:val="000000" w:themeColor="text1"/>
          <w:sz w:val="26"/>
          <w:szCs w:val="26"/>
          <w:lang w:eastAsia="ru-RU"/>
        </w:rPr>
        <w:t xml:space="preserve"> постанова Кабінету Міністрів України </w:t>
      </w:r>
      <w:r w:rsidRPr="00CE3B4A">
        <w:rPr>
          <w:color w:val="000000"/>
          <w:sz w:val="26"/>
          <w:szCs w:val="26"/>
        </w:rPr>
        <w:t>від 19 липня 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p w:rsidR="00CE3B4A" w:rsidRPr="00CE3B4A" w:rsidRDefault="00CE3B4A" w:rsidP="00CE3B4A">
      <w:pPr>
        <w:pStyle w:val="a3"/>
        <w:spacing w:before="0" w:beforeAutospacing="0" w:after="0" w:afterAutospacing="0"/>
        <w:jc w:val="both"/>
        <w:rPr>
          <w:color w:val="303030"/>
          <w:sz w:val="26"/>
          <w:szCs w:val="26"/>
        </w:rPr>
      </w:pPr>
    </w:p>
    <w:p w:rsidR="00CE3B4A" w:rsidRPr="00CE3B4A" w:rsidRDefault="00CE3B4A" w:rsidP="00CE3B4A">
      <w:pPr>
        <w:pStyle w:val="a3"/>
        <w:spacing w:before="0" w:beforeAutospacing="0" w:after="0" w:afterAutospacing="0"/>
        <w:jc w:val="both"/>
        <w:rPr>
          <w:color w:val="303030"/>
          <w:sz w:val="26"/>
          <w:szCs w:val="26"/>
        </w:rPr>
      </w:pPr>
      <w:r w:rsidRPr="00CE3B4A">
        <w:rPr>
          <w:rStyle w:val="a4"/>
          <w:color w:val="303030"/>
          <w:sz w:val="26"/>
          <w:szCs w:val="26"/>
        </w:rPr>
        <w:t>4. Фінансово-економічне обґрунтування</w:t>
      </w:r>
    </w:p>
    <w:p w:rsidR="00CE3B4A" w:rsidRPr="00CE3B4A" w:rsidRDefault="00CE3B4A" w:rsidP="00CE3B4A">
      <w:pPr>
        <w:pStyle w:val="a3"/>
        <w:spacing w:before="0" w:beforeAutospacing="0" w:after="0" w:afterAutospacing="0"/>
        <w:jc w:val="both"/>
        <w:rPr>
          <w:color w:val="303030"/>
          <w:sz w:val="26"/>
          <w:szCs w:val="26"/>
        </w:rPr>
      </w:pPr>
      <w:r w:rsidRPr="00CE3B4A">
        <w:rPr>
          <w:color w:val="303030"/>
          <w:sz w:val="26"/>
          <w:szCs w:val="26"/>
        </w:rPr>
        <w:t>Прийняття даного рішення не потребує виділення коштів.</w:t>
      </w:r>
    </w:p>
    <w:p w:rsidR="00CE3B4A" w:rsidRPr="00CE3B4A" w:rsidRDefault="00CE3B4A" w:rsidP="00CE3B4A">
      <w:pPr>
        <w:pStyle w:val="a3"/>
        <w:spacing w:before="0" w:beforeAutospacing="0" w:after="0" w:afterAutospacing="0"/>
        <w:jc w:val="both"/>
        <w:rPr>
          <w:sz w:val="26"/>
          <w:szCs w:val="26"/>
        </w:rPr>
      </w:pPr>
      <w:r w:rsidRPr="00CE3B4A">
        <w:rPr>
          <w:color w:val="303030"/>
          <w:sz w:val="26"/>
          <w:szCs w:val="26"/>
        </w:rPr>
        <w:t> </w:t>
      </w:r>
    </w:p>
    <w:p w:rsidR="00CE3B4A" w:rsidRPr="00CE3B4A" w:rsidRDefault="00CE3B4A" w:rsidP="00CE3B4A">
      <w:pPr>
        <w:pStyle w:val="a3"/>
        <w:spacing w:before="0" w:beforeAutospacing="0" w:after="0" w:afterAutospacing="0"/>
        <w:jc w:val="both"/>
        <w:rPr>
          <w:sz w:val="26"/>
          <w:szCs w:val="26"/>
        </w:rPr>
      </w:pPr>
      <w:r w:rsidRPr="00CE3B4A">
        <w:rPr>
          <w:rStyle w:val="a4"/>
          <w:sz w:val="26"/>
          <w:szCs w:val="26"/>
        </w:rPr>
        <w:t>5. Прогноз результатів</w:t>
      </w:r>
    </w:p>
    <w:p w:rsidR="00CE3B4A" w:rsidRPr="00CE3B4A" w:rsidRDefault="00CE3B4A" w:rsidP="00CE3B4A">
      <w:pPr>
        <w:spacing w:after="0" w:line="240" w:lineRule="auto"/>
        <w:jc w:val="both"/>
        <w:outlineLvl w:val="0"/>
        <w:rPr>
          <w:rFonts w:ascii="Times New Roman" w:hAnsi="Times New Roman" w:cs="Times New Roman"/>
          <w:sz w:val="26"/>
          <w:szCs w:val="26"/>
          <w:shd w:val="clear" w:color="auto" w:fill="FFFFFF"/>
          <w:lang w:val="uk-UA"/>
        </w:rPr>
      </w:pPr>
      <w:r w:rsidRPr="00CE3B4A">
        <w:rPr>
          <w:rFonts w:ascii="Times New Roman" w:hAnsi="Times New Roman" w:cs="Times New Roman"/>
          <w:sz w:val="26"/>
          <w:szCs w:val="26"/>
          <w:shd w:val="clear" w:color="auto" w:fill="FFFFFF"/>
          <w:lang w:val="uk-UA"/>
        </w:rPr>
        <w:t>У</w:t>
      </w:r>
      <w:r w:rsidRPr="00CE3B4A">
        <w:rPr>
          <w:rFonts w:ascii="Times New Roman" w:eastAsia="Times New Roman" w:hAnsi="Times New Roman" w:cs="Times New Roman"/>
          <w:color w:val="000000" w:themeColor="text1"/>
          <w:sz w:val="26"/>
          <w:szCs w:val="26"/>
          <w:lang w:val="uk-UA"/>
        </w:rPr>
        <w:t>кладення договору про постачання природного газу</w:t>
      </w:r>
      <w:r w:rsidRPr="00CE3B4A">
        <w:rPr>
          <w:rFonts w:ascii="Times New Roman" w:eastAsia="Times New Roman" w:hAnsi="Times New Roman" w:cs="Times New Roman"/>
          <w:kern w:val="36"/>
          <w:sz w:val="26"/>
          <w:szCs w:val="26"/>
          <w:lang w:val="uk-UA"/>
        </w:rPr>
        <w:t xml:space="preserve"> (значного господарського зобов’язання)</w:t>
      </w:r>
      <w:r w:rsidRPr="00CE3B4A">
        <w:rPr>
          <w:rFonts w:ascii="Times New Roman" w:eastAsia="Times New Roman" w:hAnsi="Times New Roman" w:cs="Times New Roman"/>
          <w:color w:val="000000" w:themeColor="text1"/>
          <w:sz w:val="26"/>
          <w:szCs w:val="26"/>
          <w:lang w:val="uk-UA"/>
        </w:rPr>
        <w:t xml:space="preserve"> </w:t>
      </w:r>
      <w:r w:rsidRPr="00CE3B4A">
        <w:rPr>
          <w:rFonts w:ascii="Times New Roman" w:hAnsi="Times New Roman" w:cs="Times New Roman"/>
          <w:sz w:val="26"/>
          <w:szCs w:val="26"/>
          <w:shd w:val="clear" w:color="auto" w:fill="FFFFFF"/>
          <w:lang w:val="uk-UA"/>
        </w:rPr>
        <w:t>з дотриманням вимог статей 73</w:t>
      </w:r>
      <w:r w:rsidRPr="00CE3B4A">
        <w:rPr>
          <w:rFonts w:ascii="Times New Roman" w:hAnsi="Times New Roman" w:cs="Times New Roman"/>
          <w:sz w:val="26"/>
          <w:szCs w:val="26"/>
          <w:shd w:val="clear" w:color="auto" w:fill="FFFFFF"/>
          <w:vertAlign w:val="superscript"/>
          <w:lang w:val="uk-UA"/>
        </w:rPr>
        <w:t>2</w:t>
      </w:r>
      <w:r w:rsidRPr="00CE3B4A">
        <w:rPr>
          <w:rFonts w:ascii="Times New Roman" w:hAnsi="Times New Roman" w:cs="Times New Roman"/>
          <w:sz w:val="26"/>
          <w:szCs w:val="26"/>
          <w:shd w:val="clear" w:color="auto" w:fill="FFFFFF"/>
          <w:lang w:val="uk-UA"/>
        </w:rPr>
        <w:t>, 78 Господарського кодексу України.</w:t>
      </w:r>
    </w:p>
    <w:p w:rsidR="00CE3B4A" w:rsidRPr="00CE3B4A" w:rsidRDefault="00CE3B4A" w:rsidP="00CE3B4A">
      <w:pPr>
        <w:spacing w:after="0" w:line="240" w:lineRule="auto"/>
        <w:jc w:val="both"/>
        <w:outlineLvl w:val="0"/>
        <w:rPr>
          <w:rFonts w:ascii="Times New Roman" w:hAnsi="Times New Roman" w:cs="Times New Roman"/>
          <w:sz w:val="26"/>
          <w:szCs w:val="26"/>
          <w:shd w:val="clear" w:color="auto" w:fill="FFFFFF"/>
          <w:lang w:val="uk-UA"/>
        </w:rPr>
      </w:pPr>
    </w:p>
    <w:p w:rsidR="00CE3B4A" w:rsidRPr="00CE3B4A" w:rsidRDefault="00CE3B4A" w:rsidP="00CE3B4A">
      <w:pPr>
        <w:pStyle w:val="a3"/>
        <w:spacing w:before="0" w:beforeAutospacing="0" w:after="0" w:afterAutospacing="0"/>
        <w:jc w:val="both"/>
        <w:rPr>
          <w:color w:val="303030"/>
          <w:sz w:val="26"/>
          <w:szCs w:val="26"/>
        </w:rPr>
      </w:pPr>
      <w:r w:rsidRPr="00CE3B4A">
        <w:rPr>
          <w:rStyle w:val="a4"/>
          <w:color w:val="303030"/>
          <w:sz w:val="26"/>
          <w:szCs w:val="26"/>
        </w:rPr>
        <w:t xml:space="preserve">6. Суб’єкт подання </w:t>
      </w:r>
      <w:proofErr w:type="spellStart"/>
      <w:r w:rsidRPr="00CE3B4A">
        <w:rPr>
          <w:rStyle w:val="a4"/>
          <w:color w:val="303030"/>
          <w:sz w:val="26"/>
          <w:szCs w:val="26"/>
        </w:rPr>
        <w:t>проєкту</w:t>
      </w:r>
      <w:proofErr w:type="spellEnd"/>
      <w:r w:rsidRPr="00CE3B4A">
        <w:rPr>
          <w:rStyle w:val="a4"/>
          <w:color w:val="303030"/>
          <w:sz w:val="26"/>
          <w:szCs w:val="26"/>
        </w:rPr>
        <w:t xml:space="preserve"> рішення</w:t>
      </w:r>
    </w:p>
    <w:p w:rsidR="00CE3B4A" w:rsidRPr="003C3002" w:rsidRDefault="00CE3B4A" w:rsidP="00CE3B4A">
      <w:pPr>
        <w:pStyle w:val="a3"/>
        <w:spacing w:before="0" w:beforeAutospacing="0" w:after="0" w:afterAutospacing="0"/>
        <w:jc w:val="both"/>
        <w:rPr>
          <w:color w:val="303030"/>
          <w:sz w:val="26"/>
          <w:szCs w:val="26"/>
        </w:rPr>
      </w:pPr>
      <w:r w:rsidRPr="00CE3B4A">
        <w:rPr>
          <w:sz w:val="26"/>
          <w:szCs w:val="26"/>
        </w:rPr>
        <w:t>Начальник управління будівництва, житлово</w:t>
      </w:r>
      <w:r w:rsidRPr="003C3002">
        <w:rPr>
          <w:sz w:val="26"/>
          <w:szCs w:val="26"/>
        </w:rPr>
        <w:t>-комунального господарства, інфраструктури та транспорту Броварської міської ради Броварського району Київської області Решетова Світлана Ігорівна.</w:t>
      </w:r>
    </w:p>
    <w:p w:rsidR="009B7D79" w:rsidRDefault="009B7D79" w:rsidP="00244FF9">
      <w:pPr>
        <w:suppressAutoHyphens/>
        <w:spacing w:after="0" w:line="240" w:lineRule="auto"/>
        <w:jc w:val="both"/>
        <w:rPr>
          <w:rFonts w:ascii="Times New Roman" w:eastAsia="Times New Roman" w:hAnsi="Times New Roman" w:cs="Times New Roman"/>
          <w:bCs/>
          <w:kern w:val="36"/>
          <w:sz w:val="26"/>
          <w:szCs w:val="26"/>
        </w:rPr>
      </w:pPr>
    </w:p>
    <w:p w:rsidR="000A672E" w:rsidRDefault="000A672E" w:rsidP="00244FF9">
      <w:pPr>
        <w:suppressAutoHyphens/>
        <w:spacing w:after="0" w:line="240" w:lineRule="auto"/>
        <w:jc w:val="both"/>
        <w:rPr>
          <w:rFonts w:ascii="Times New Roman" w:eastAsia="Times New Roman" w:hAnsi="Times New Roman" w:cs="Times New Roman"/>
          <w:bCs/>
          <w:kern w:val="36"/>
          <w:sz w:val="26"/>
          <w:szCs w:val="26"/>
        </w:rPr>
      </w:pPr>
    </w:p>
    <w:p w:rsidR="000A672E" w:rsidRDefault="000A672E" w:rsidP="00244FF9">
      <w:pPr>
        <w:suppressAutoHyphens/>
        <w:spacing w:after="0" w:line="240" w:lineRule="auto"/>
        <w:jc w:val="both"/>
        <w:rPr>
          <w:rFonts w:ascii="Times New Roman" w:hAnsi="Times New Roman"/>
          <w:color w:val="000000"/>
          <w:sz w:val="28"/>
          <w:szCs w:val="28"/>
          <w:lang w:val="uk-UA" w:eastAsia="zh-CN"/>
        </w:rPr>
      </w:pPr>
      <w:bookmarkStart w:id="2" w:name="_GoBack"/>
      <w:bookmarkEnd w:id="2"/>
    </w:p>
    <w:p w:rsidR="008C16B9" w:rsidRPr="000A672E" w:rsidRDefault="008C16B9" w:rsidP="008C16B9">
      <w:pPr>
        <w:suppressAutoHyphens/>
        <w:spacing w:after="0" w:line="240" w:lineRule="auto"/>
        <w:jc w:val="both"/>
        <w:rPr>
          <w:rFonts w:ascii="Times New Roman" w:hAnsi="Times New Roman"/>
          <w:color w:val="000000"/>
          <w:sz w:val="28"/>
          <w:szCs w:val="28"/>
          <w:lang w:val="uk-UA" w:eastAsia="zh-CN"/>
        </w:rPr>
      </w:pPr>
      <w:r w:rsidRPr="000A672E">
        <w:rPr>
          <w:rFonts w:ascii="Times New Roman" w:hAnsi="Times New Roman"/>
          <w:color w:val="000000"/>
          <w:sz w:val="28"/>
          <w:szCs w:val="28"/>
          <w:lang w:val="uk-UA" w:eastAsia="zh-CN"/>
        </w:rPr>
        <w:t xml:space="preserve">Виконуюча обов`язки начальника </w:t>
      </w:r>
    </w:p>
    <w:p w:rsidR="000A672E" w:rsidRPr="000A672E" w:rsidRDefault="008C16B9" w:rsidP="000A672E">
      <w:pPr>
        <w:suppressAutoHyphens/>
        <w:spacing w:after="0" w:line="240" w:lineRule="auto"/>
        <w:jc w:val="both"/>
        <w:rPr>
          <w:rFonts w:ascii="Times New Roman" w:hAnsi="Times New Roman"/>
          <w:color w:val="000000"/>
          <w:sz w:val="28"/>
          <w:szCs w:val="28"/>
          <w:lang w:val="uk-UA" w:eastAsia="zh-CN"/>
        </w:rPr>
      </w:pPr>
      <w:r w:rsidRPr="000A672E">
        <w:rPr>
          <w:rFonts w:ascii="Times New Roman" w:hAnsi="Times New Roman"/>
          <w:color w:val="000000"/>
          <w:sz w:val="28"/>
          <w:szCs w:val="28"/>
          <w:lang w:val="uk-UA" w:eastAsia="zh-CN"/>
        </w:rPr>
        <w:t xml:space="preserve">управління </w:t>
      </w:r>
      <w:r w:rsidR="000A672E" w:rsidRPr="000A672E">
        <w:rPr>
          <w:rFonts w:ascii="Times New Roman" w:hAnsi="Times New Roman"/>
          <w:color w:val="000000"/>
          <w:sz w:val="28"/>
          <w:szCs w:val="28"/>
          <w:lang w:val="uk-UA" w:eastAsia="zh-CN"/>
        </w:rPr>
        <w:t>будівництва,</w:t>
      </w:r>
      <w:r w:rsidR="000A672E" w:rsidRPr="000A672E">
        <w:rPr>
          <w:rFonts w:ascii="Times New Roman" w:hAnsi="Times New Roman"/>
          <w:color w:val="000000"/>
          <w:sz w:val="28"/>
          <w:szCs w:val="28"/>
          <w:lang w:val="uk-UA" w:eastAsia="zh-CN"/>
        </w:rPr>
        <w:t xml:space="preserve"> </w:t>
      </w:r>
      <w:r w:rsidR="000A672E" w:rsidRPr="000A672E">
        <w:rPr>
          <w:rFonts w:ascii="Times New Roman" w:hAnsi="Times New Roman"/>
          <w:color w:val="000000"/>
          <w:sz w:val="28"/>
          <w:szCs w:val="28"/>
          <w:lang w:val="uk-UA" w:eastAsia="zh-CN"/>
        </w:rPr>
        <w:t xml:space="preserve">житлово-комунального </w:t>
      </w:r>
    </w:p>
    <w:p w:rsidR="000A672E" w:rsidRPr="000A672E" w:rsidRDefault="000A672E" w:rsidP="000A672E">
      <w:pPr>
        <w:suppressAutoHyphens/>
        <w:spacing w:after="0" w:line="240" w:lineRule="auto"/>
        <w:jc w:val="both"/>
        <w:rPr>
          <w:rFonts w:ascii="Times New Roman" w:hAnsi="Times New Roman"/>
          <w:color w:val="000000"/>
          <w:sz w:val="28"/>
          <w:szCs w:val="28"/>
          <w:lang w:val="uk-UA" w:eastAsia="zh-CN"/>
        </w:rPr>
      </w:pPr>
      <w:r w:rsidRPr="000A672E">
        <w:rPr>
          <w:rFonts w:ascii="Times New Roman" w:hAnsi="Times New Roman"/>
          <w:color w:val="000000"/>
          <w:sz w:val="28"/>
          <w:szCs w:val="28"/>
          <w:lang w:val="uk-UA" w:eastAsia="zh-CN"/>
        </w:rPr>
        <w:t>господарства,</w:t>
      </w:r>
      <w:r w:rsidRPr="000A672E">
        <w:rPr>
          <w:rFonts w:ascii="Times New Roman" w:hAnsi="Times New Roman"/>
          <w:color w:val="000000"/>
          <w:sz w:val="28"/>
          <w:szCs w:val="28"/>
          <w:lang w:val="uk-UA" w:eastAsia="zh-CN"/>
        </w:rPr>
        <w:t xml:space="preserve"> </w:t>
      </w:r>
      <w:r w:rsidRPr="000A672E">
        <w:rPr>
          <w:rFonts w:ascii="Times New Roman" w:hAnsi="Times New Roman"/>
          <w:color w:val="000000"/>
          <w:sz w:val="28"/>
          <w:szCs w:val="28"/>
          <w:lang w:val="uk-UA" w:eastAsia="zh-CN"/>
        </w:rPr>
        <w:t xml:space="preserve">інфраструктури та транспорту </w:t>
      </w:r>
    </w:p>
    <w:p w:rsidR="000A672E" w:rsidRPr="000A672E" w:rsidRDefault="000A672E" w:rsidP="000A672E">
      <w:pPr>
        <w:suppressAutoHyphens/>
        <w:spacing w:after="0" w:line="240" w:lineRule="auto"/>
        <w:jc w:val="both"/>
        <w:rPr>
          <w:rFonts w:ascii="Times New Roman" w:hAnsi="Times New Roman"/>
          <w:color w:val="000000"/>
          <w:sz w:val="28"/>
          <w:szCs w:val="28"/>
          <w:lang w:val="uk-UA" w:eastAsia="zh-CN"/>
        </w:rPr>
      </w:pPr>
      <w:r w:rsidRPr="000A672E">
        <w:rPr>
          <w:rFonts w:ascii="Times New Roman" w:hAnsi="Times New Roman"/>
          <w:color w:val="000000"/>
          <w:sz w:val="28"/>
          <w:szCs w:val="28"/>
          <w:lang w:val="uk-UA" w:eastAsia="zh-CN"/>
        </w:rPr>
        <w:t xml:space="preserve">Броварської міської ради </w:t>
      </w:r>
    </w:p>
    <w:p w:rsidR="000A672E" w:rsidRPr="000A672E" w:rsidRDefault="000A672E" w:rsidP="000A672E">
      <w:pPr>
        <w:suppressAutoHyphens/>
        <w:spacing w:after="0" w:line="240" w:lineRule="auto"/>
        <w:jc w:val="both"/>
        <w:rPr>
          <w:rFonts w:ascii="Times New Roman" w:hAnsi="Times New Roman"/>
          <w:color w:val="000000"/>
          <w:sz w:val="28"/>
          <w:szCs w:val="28"/>
          <w:lang w:val="uk-UA" w:eastAsia="zh-CN"/>
        </w:rPr>
      </w:pPr>
      <w:r w:rsidRPr="000A672E">
        <w:rPr>
          <w:rFonts w:ascii="Times New Roman" w:hAnsi="Times New Roman"/>
          <w:color w:val="000000"/>
          <w:sz w:val="28"/>
          <w:szCs w:val="28"/>
          <w:lang w:val="uk-UA" w:eastAsia="zh-CN"/>
        </w:rPr>
        <w:t xml:space="preserve">Броварського району </w:t>
      </w:r>
    </w:p>
    <w:p w:rsidR="009B7D79" w:rsidRPr="008C16B9" w:rsidRDefault="000A672E" w:rsidP="000A672E">
      <w:pPr>
        <w:suppressAutoHyphens/>
        <w:spacing w:after="0" w:line="240" w:lineRule="auto"/>
        <w:jc w:val="both"/>
        <w:rPr>
          <w:rFonts w:ascii="Times New Roman" w:hAnsi="Times New Roman"/>
          <w:color w:val="000000"/>
          <w:sz w:val="28"/>
          <w:szCs w:val="28"/>
          <w:lang w:eastAsia="zh-CN"/>
        </w:rPr>
      </w:pPr>
      <w:r w:rsidRPr="000A672E">
        <w:rPr>
          <w:rFonts w:ascii="Times New Roman" w:hAnsi="Times New Roman"/>
          <w:color w:val="000000"/>
          <w:sz w:val="28"/>
          <w:szCs w:val="28"/>
          <w:lang w:val="uk-UA" w:eastAsia="zh-CN"/>
        </w:rPr>
        <w:t>Київської області</w:t>
      </w:r>
      <w:r w:rsidRPr="000A672E">
        <w:rPr>
          <w:rFonts w:ascii="Times New Roman" w:hAnsi="Times New Roman"/>
          <w:color w:val="000000"/>
          <w:sz w:val="28"/>
          <w:szCs w:val="28"/>
          <w:lang w:eastAsia="zh-CN"/>
        </w:rPr>
        <w:t xml:space="preserve"> </w:t>
      </w:r>
      <w:r w:rsidR="008C16B9" w:rsidRPr="008C16B9">
        <w:rPr>
          <w:rFonts w:ascii="Times New Roman" w:hAnsi="Times New Roman"/>
          <w:color w:val="000000"/>
          <w:sz w:val="28"/>
          <w:szCs w:val="28"/>
          <w:lang w:eastAsia="zh-CN"/>
        </w:rPr>
        <w:t xml:space="preserve">– заступник начальника </w:t>
      </w:r>
      <w:r w:rsidR="008C16B9">
        <w:rPr>
          <w:rFonts w:ascii="Times New Roman" w:hAnsi="Times New Roman"/>
          <w:color w:val="000000"/>
          <w:sz w:val="28"/>
          <w:szCs w:val="28"/>
          <w:lang w:eastAsia="zh-CN"/>
        </w:rPr>
        <w:tab/>
      </w:r>
      <w:r w:rsidR="008C16B9">
        <w:rPr>
          <w:rFonts w:ascii="Times New Roman" w:hAnsi="Times New Roman"/>
          <w:color w:val="000000"/>
          <w:sz w:val="28"/>
          <w:szCs w:val="28"/>
          <w:lang w:eastAsia="zh-CN"/>
        </w:rPr>
        <w:tab/>
      </w:r>
      <w:r>
        <w:rPr>
          <w:rFonts w:ascii="Times New Roman" w:hAnsi="Times New Roman"/>
          <w:color w:val="000000"/>
          <w:sz w:val="28"/>
          <w:szCs w:val="28"/>
          <w:lang w:val="uk-UA" w:eastAsia="zh-CN"/>
        </w:rPr>
        <w:t xml:space="preserve">        </w:t>
      </w:r>
      <w:r w:rsidR="008C16B9" w:rsidRPr="008C16B9">
        <w:rPr>
          <w:rFonts w:ascii="Times New Roman" w:hAnsi="Times New Roman"/>
          <w:color w:val="000000"/>
          <w:sz w:val="28"/>
          <w:szCs w:val="28"/>
          <w:lang w:eastAsia="zh-CN"/>
        </w:rPr>
        <w:t>Оксана СЕМЕНИК</w:t>
      </w:r>
    </w:p>
    <w:sectPr w:rsidR="009B7D79" w:rsidRPr="008C16B9" w:rsidSect="00BD3A22">
      <w:pgSz w:w="11906" w:h="16838"/>
      <w:pgMar w:top="568"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A672E"/>
    <w:rsid w:val="00126B69"/>
    <w:rsid w:val="001A3FF0"/>
    <w:rsid w:val="00244FF9"/>
    <w:rsid w:val="003613A9"/>
    <w:rsid w:val="00361CD8"/>
    <w:rsid w:val="00525C68"/>
    <w:rsid w:val="005B1C08"/>
    <w:rsid w:val="005F334B"/>
    <w:rsid w:val="006531F1"/>
    <w:rsid w:val="00696599"/>
    <w:rsid w:val="006C396C"/>
    <w:rsid w:val="0074644B"/>
    <w:rsid w:val="007E7FBA"/>
    <w:rsid w:val="00827775"/>
    <w:rsid w:val="00881846"/>
    <w:rsid w:val="008C16B9"/>
    <w:rsid w:val="008F3784"/>
    <w:rsid w:val="009B7D79"/>
    <w:rsid w:val="009C0EEF"/>
    <w:rsid w:val="00A218AE"/>
    <w:rsid w:val="00B35D4C"/>
    <w:rsid w:val="00B4073A"/>
    <w:rsid w:val="00B46089"/>
    <w:rsid w:val="00B80167"/>
    <w:rsid w:val="00BD3A22"/>
    <w:rsid w:val="00BF6942"/>
    <w:rsid w:val="00CE3B4A"/>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F8E9"/>
  <w15:docId w15:val="{DFE71ECD-248B-4AEE-BFB7-C94C2B7B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CD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fontstyle01">
    <w:name w:val="fontstyle01"/>
    <w:basedOn w:val="a0"/>
    <w:rsid w:val="00CE3B4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2219</Words>
  <Characters>1265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20</cp:revision>
  <dcterms:created xsi:type="dcterms:W3CDTF">2021-03-03T14:03:00Z</dcterms:created>
  <dcterms:modified xsi:type="dcterms:W3CDTF">2023-09-05T07:02:00Z</dcterms:modified>
</cp:coreProperties>
</file>