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B0132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01323" w:rsidRPr="00B01323" w:rsidRDefault="00B01323" w:rsidP="00B01323">
      <w:pPr>
        <w:tabs>
          <w:tab w:val="num" w:pos="90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B01323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до </w:t>
      </w:r>
      <w:proofErr w:type="spellStart"/>
      <w:r w:rsidRPr="00B01323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проєкту</w:t>
      </w:r>
      <w:proofErr w:type="spellEnd"/>
      <w:r w:rsidRPr="00B01323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 р</w:t>
      </w:r>
      <w:proofErr w:type="spellStart"/>
      <w:r w:rsidRPr="00B0132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іш</w:t>
      </w:r>
      <w:r w:rsidRPr="00B01323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ення</w:t>
      </w:r>
      <w:proofErr w:type="spellEnd"/>
      <w:r w:rsidRPr="00B01323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 «Про передачу міжбюджетного трансферту» </w:t>
      </w:r>
    </w:p>
    <w:p w:rsidR="00B01323" w:rsidRPr="00B01323" w:rsidRDefault="00B01323" w:rsidP="00B01323">
      <w:pPr>
        <w:keepNext/>
        <w:spacing w:after="0" w:line="240" w:lineRule="auto"/>
        <w:ind w:right="-1" w:hanging="22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3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B01323" w:rsidRPr="00B01323" w:rsidRDefault="00B01323" w:rsidP="00B01323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01323" w:rsidRPr="00B01323" w:rsidRDefault="00B01323" w:rsidP="00B01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323"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</w:t>
      </w:r>
    </w:p>
    <w:p w:rsidR="00B01323" w:rsidRPr="00B01323" w:rsidRDefault="00B01323" w:rsidP="00B01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01323" w:rsidRPr="00B01323" w:rsidRDefault="00B01323" w:rsidP="00B0132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0132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B01323" w:rsidRPr="00B01323" w:rsidRDefault="00B01323" w:rsidP="00B01323">
      <w:pPr>
        <w:tabs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B01323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Необхідність коштів на реалізацію заходів з ліквідації наслідків ведення бойових дій та відновлення інфраструктури на територіях територіальних громад Київської області; будівництва захисних споруд цивільного захисту населення від впливу небезпечних факторів, що виникають внаслідок надзвичайних ситуацій, воєнних дій або терористичних актів; відсічі збройної агресії російської федерації проти України та забезпечення національної безпеки. </w:t>
      </w:r>
    </w:p>
    <w:p w:rsidR="00B01323" w:rsidRPr="00B01323" w:rsidRDefault="00B01323" w:rsidP="00B0132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B01323" w:rsidRPr="00B01323" w:rsidRDefault="00B01323" w:rsidP="00B0132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0132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B01323" w:rsidRPr="00B01323" w:rsidRDefault="00B01323" w:rsidP="00B01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B0132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Pr="00B013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абезпечення кошторисними призначеннями </w:t>
      </w:r>
      <w:r w:rsidRPr="00B0132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для надання дотації з бюджету Броварської міської територіальної громади обласному бюджету Київської області</w:t>
      </w:r>
      <w:r w:rsidRPr="00B0132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01323" w:rsidRPr="00B01323" w:rsidRDefault="00B01323" w:rsidP="00B01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B01323" w:rsidRPr="00B01323" w:rsidRDefault="00B01323" w:rsidP="00B0132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0132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B01323" w:rsidRPr="00B01323" w:rsidRDefault="00B01323" w:rsidP="00B013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0132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Розроблено відповідно до Бюджетного кодексу України, Закону України «Про місцеве самоврядування в Україні».</w:t>
      </w:r>
    </w:p>
    <w:p w:rsidR="00B01323" w:rsidRPr="00B01323" w:rsidRDefault="00B01323" w:rsidP="00B013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01323" w:rsidRPr="00B01323" w:rsidRDefault="00B01323" w:rsidP="00B01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0132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4.Фінансово економічне обґрунтування</w:t>
      </w:r>
    </w:p>
    <w:p w:rsidR="00B01323" w:rsidRPr="00B01323" w:rsidRDefault="00B01323" w:rsidP="00B01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B0132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Дотація з бюджету Броварської міської територіальної громади обласному бюджету Київської області</w:t>
      </w:r>
      <w:r w:rsidRPr="00B0132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01323" w:rsidRPr="00B01323" w:rsidRDefault="00B01323" w:rsidP="00B01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01323" w:rsidRPr="00B01323" w:rsidRDefault="00B01323" w:rsidP="00B0132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0132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5.Прогноз результатів</w:t>
      </w:r>
    </w:p>
    <w:p w:rsidR="00B01323" w:rsidRPr="00B01323" w:rsidRDefault="00B01323" w:rsidP="00B01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013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Забезпечення кошторисними призначеннями для своєчасного фінансування міжбюджетних трансфертів </w:t>
      </w:r>
      <w:r w:rsidRPr="00B0132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бюджету Броварської міської територіальної громади.</w:t>
      </w:r>
    </w:p>
    <w:p w:rsidR="00B01323" w:rsidRPr="00B01323" w:rsidRDefault="00B01323" w:rsidP="00B01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01323" w:rsidRPr="00B01323" w:rsidRDefault="00B01323" w:rsidP="00B0132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68013597"/>
      <w:r w:rsidRPr="00B0132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6.Суб’єкт подання проекту рішення</w:t>
      </w:r>
    </w:p>
    <w:p w:rsidR="00B01323" w:rsidRPr="00B01323" w:rsidRDefault="00B01323" w:rsidP="00B01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323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Фінансове управління Броварської міської ради Броварського району Київської області, начальник Наталія ПОСТЕРНАК 6-06-67, заступник начальника – начальник бюджетного відділу Наталія КРІПАК 6-13-59.</w:t>
      </w:r>
    </w:p>
    <w:p w:rsidR="00B01323" w:rsidRPr="00B01323" w:rsidRDefault="00B01323" w:rsidP="00B0132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1" w:name="_Hlk68013621"/>
    </w:p>
    <w:bookmarkEnd w:id="0"/>
    <w:bookmarkEnd w:id="1"/>
    <w:p w:rsidR="00B01323" w:rsidRPr="00B01323" w:rsidRDefault="00B01323" w:rsidP="00B013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01323" w:rsidRPr="00B01323" w:rsidRDefault="00B01323" w:rsidP="00B013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01323" w:rsidRPr="00B01323" w:rsidRDefault="00B01323" w:rsidP="00B01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3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фінансового управління       </w:t>
      </w:r>
      <w:bookmarkStart w:id="2" w:name="_GoBack"/>
      <w:bookmarkEnd w:id="2"/>
      <w:r w:rsidRPr="00B013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Наталія  ПОСТЕРНАК</w:t>
      </w:r>
    </w:p>
    <w:p w:rsidR="009B7D79" w:rsidRPr="00244FF9" w:rsidRDefault="009B7D79" w:rsidP="00B0132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8D4421"/>
    <w:multiLevelType w:val="multilevel"/>
    <w:tmpl w:val="C53C0A4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01323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9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2023-06-23T12:05:00Z</dcterms:modified>
</cp:coreProperties>
</file>