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" Type="http://schemas.openxmlformats.org/officeDocument/2006/relationships/officeDocument" Target="/word/document.xml" /><Relationship Id="coreR1" Type="http://schemas.openxmlformats.org/package/2006/relationships/metadata/core-properties" Target="/docProps/core.xml" /><Relationship Id="appR1" Type="http://schemas.openxmlformats.org/officeDocument/2006/relationships/extended-properties" Target="/docProps/app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xmlns:wpg="http://schemas.microsoft.com/office/word/2010/wordprocessingGroup" xmlns:wpc="http://schemas.microsoft.com/office/word/2010/wordprocessingCanvas" xmlns:w14="http://schemas.microsoft.com/office/word/2010/wordml" xmlns:w15="http://schemas.microsoft.com/office/word/2012/wordml" xmlns:cx1="http://schemas.microsoft.com/office/drawing/2015/9/8/chartex" xmlns:cx2="http://schemas.microsoft.com/office/drawing/2015/10/21/chartex" mc:Ignorable="wp14 w14 w15">
  <w:body>
    <w:p>
      <w:pPr>
        <w:spacing w:lineRule="auto" w:line="240" w:after="28" w:beforeAutospacing="0" w:afterAutospacing="0"/>
        <w:ind w:right="-283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b w:val="1"/>
          <w:sz w:val="28"/>
          <w:szCs w:val="28"/>
          <w:lang w:val="uk-UA"/>
        </w:rPr>
        <w:t xml:space="preserve">Пояснювальна записка </w:t>
      </w:r>
    </w:p>
    <w:p>
      <w:pPr>
        <w:spacing w:lineRule="auto" w:line="240" w:after="28" w:beforeAutospacing="0" w:afterAutospacing="0"/>
        <w:ind w:right="-283"/>
        <w:jc w:val="center"/>
        <w:rPr>
          <w:rFonts w:ascii="Times New Roman" w:hAnsi="Times New Roman"/>
          <w:b w:val="1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z w:val="28"/>
          <w:szCs w:val="22"/>
          <w:cs w:val="0"/>
          <w:spacing w:val="0"/>
          <w:w w:val="100"/>
          <w:position w:val="0"/>
          <w:snapToGrid w:val="1"/>
          <w:lang w:val="uk-UA"/>
        </w:rPr>
        <w:t xml:space="preserve">до </w:t>
      </w:r>
      <w:r>
        <w:rPr>
          <w:rFonts w:ascii="Times New Roman" w:hAnsi="Times New Roman"/>
          <w:sz w:val="28"/>
          <w:szCs w:val="28"/>
          <w:lang w:val="uk-UA"/>
        </w:rPr>
        <w:t>проекту рішення</w:t>
      </w:r>
      <w:r>
        <w:rPr>
          <w:rFonts w:ascii="Times New Roman" w:hAnsi="Times New Roman"/>
          <w:b w:val="1"/>
          <w:sz w:val="28"/>
          <w:szCs w:val="28"/>
          <w:lang w:val="uk-UA"/>
        </w:rPr>
        <w:t xml:space="preserve"> </w:t>
      </w:r>
      <w:bookmarkStart w:id="0" w:name="_Hlk131690893"/>
    </w:p>
    <w:p>
      <w:pPr>
        <w:spacing w:lineRule="auto" w:line="240" w:after="28" w:beforeAutospacing="0" w:afterAutospacing="0"/>
        <w:ind w:right="-284"/>
        <w:jc w:val="center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Calibri" w:hAnsi="Calibri"/>
          <w:b w:val="1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«</w:t>
      </w: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Про надання дозволу на передачу комунального </w:t>
      </w:r>
    </w:p>
    <w:p>
      <w:pPr>
        <w:widowControl w:val="1"/>
        <w:spacing w:lineRule="auto" w:line="240" w:after="28"/>
        <w:ind w:left="0" w:right="-1"/>
        <w:bidi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майна Броварської міської територіальної громади</w:t>
      </w:r>
      <w:r>
        <w:rPr>
          <w:rFonts w:ascii="Calibri" w:hAnsi="Calibri"/>
          <w:b w:val="1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»</w:t>
      </w:r>
      <w:bookmarkEnd w:id="0"/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Пояснювальна записка підготовлена відповідно до ст. 20 Регламенту Броварської міської ради Броварського району Київської області VIII скликання.</w:t>
      </w:r>
    </w:p>
    <w:p>
      <w:pPr>
        <w:widowControl w:val="1"/>
        <w:numPr>
          <w:ilvl w:val="0"/>
          <w:numId w:val="4"/>
        </w:numPr>
        <w:spacing w:lineRule="auto" w:line="240" w:after="28"/>
        <w:ind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Обґрунтування </w:t>
      </w: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необхідності прийняття рішення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Лист управління централізованого бухгалтерського обліку виконавчого комітету   Броварської міської ради Броварського району Київської області та її виконавчих органів від 01.03.2023 № 2161/1.4.2/В про передачу управлінню культури, сім’ї та молоді Броварської міської ради Броварського району Київської області меблів та комп’ютерної техніки, лист управляння освіти і науки Броварської міської ради Броварського району Київської області  від 10.03.2023 № 2510/6./В про передачу закладу дошкільної освіти (ясла-садок) комбінованого типу «Джерельце» Броварської міської ради Броварського району Київської області вживаного ноутбука та лист 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від 03.04.2023 № 3306/4.3/В про передачу на баланс Княжицького ліцею Броварської міської ради Броварського району Київської області здійсненого капітального ремонту шатрового даху ліцею.</w:t>
      </w:r>
    </w:p>
    <w:p>
      <w:pPr>
        <w:widowControl w:val="1"/>
        <w:spacing w:lineRule="auto" w:line="240" w:after="28"/>
        <w:ind w:left="567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2. Мета і шляхи її досягнення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Мета – передача основних засобів  з балансу на баланс комунальних установ шляхом прийняття рішення Броварської міської ради Броварського району Київської області </w:t>
      </w:r>
      <w:r>
        <w:rPr>
          <w:rFonts w:ascii="Calibri" w:hAnsi="Calibri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«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Про надання дозволу на передачу комунального </w:t>
      </w:r>
    </w:p>
    <w:p>
      <w:pPr>
        <w:widowControl w:val="1"/>
        <w:spacing w:lineRule="auto" w:line="240" w:after="28"/>
        <w:ind w:left="0" w:right="-1"/>
        <w:bidi w:val="0"/>
        <w:jc w:val="both"/>
        <w:rPr>
          <w:rFonts w:ascii="Calibri" w:hAnsi="Calibri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майна Броварської міської територіальної громади</w:t>
      </w:r>
      <w:r>
        <w:rPr>
          <w:rFonts w:ascii="Calibri" w:hAnsi="Calibri"/>
          <w:b w:val="0"/>
          <w:i w:val="0"/>
          <w:bCs w:val="0"/>
          <w:caps w:val="0"/>
          <w:strike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/>
        </w:rPr>
        <w:t>».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3. Правові аспекти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Частина 5 статті 60 Закону України «Про місцеве самоврядування в Україні».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4. Фінансово-економічне обґрунтування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Прийняття даного рішення виділення коштів не потребує.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5. Прогноз результатів</w:t>
      </w:r>
    </w:p>
    <w:p>
      <w:pPr>
        <w:widowControl w:val="1"/>
        <w:spacing w:lineRule="auto" w:line="240" w:after="28"/>
        <w:ind w:firstLine="567" w:left="0" w:right="0"/>
        <w:contextualSpacing w:val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Оприбуткування об’єктів на баланс та впорядкування бухгалтерського обліку підприємств та установ.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6. Суб’єкт подання проєкту рішення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Доповідач: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Володимир МАКОВСЬКИЙ.</w:t>
      </w:r>
    </w:p>
    <w:p>
      <w:pPr>
        <w:widowControl w:val="1"/>
        <w:spacing w:lineRule="auto" w:line="240" w:after="28"/>
        <w:ind w:firstLine="567" w:left="0" w:right="0"/>
        <w:bidi w:val="0"/>
        <w:jc w:val="both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1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Відповідальна за підготовку проєкту рішення: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ДАНЮК.</w:t>
      </w:r>
    </w:p>
    <w:p>
      <w:pPr>
        <w:widowControl w:val="1"/>
        <w:spacing w:lineRule="auto" w:line="240" w:after="28"/>
        <w:ind w:left="0" w:right="0"/>
        <w:bidi w:val="0"/>
        <w:jc w:val="left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spacing w:lineRule="auto" w:line="240" w:after="28"/>
        <w:ind w:left="0" w:right="0"/>
        <w:bidi w:val="0"/>
        <w:jc w:val="left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Начальник управління з питань </w:t>
      </w:r>
    </w:p>
    <w:p>
      <w:pPr>
        <w:widowControl w:val="1"/>
        <w:spacing w:lineRule="auto" w:line="240" w:after="28"/>
        <w:ind w:left="0" w:right="0"/>
        <w:bidi w:val="0"/>
        <w:jc w:val="left"/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комунальної власності та житла               </w:t>
      </w:r>
      <w:r>
        <w:rPr>
          <w:rFonts w:ascii="Times New Roman" w:hAnsi="Times New Roman"/>
          <w:b w:val="0"/>
          <w:i w:val="0"/>
          <w:bCs w:val="0"/>
          <w: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             Володимир МАКОВСЬКИЙ</w:t>
      </w:r>
    </w:p>
    <w:p>
      <w:pPr>
        <w:suppressAutoHyphens w:val="1"/>
        <w:spacing w:lineRule="auto" w:line="240" w:after="0" w:beforeAutospacing="0" w:afterAutospacing="0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</w:p>
    <w:sectPr>
      <w:type w:val="nextPage"/>
      <w:pgSz w:w="11906" w:h="16838" w:code="0"/>
      <w:pgMar w:left="1701" w:right="850" w:top="568" w:bottom="426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00000001"/>
    <w:multiLevelType w:val="multilevel"/>
    <w:lvl w:ilvl="0">
      <w:start w:val="1"/>
      <w:numFmt w:val="none"/>
      <w:suff w:val="nothing"/>
      <w:lvlText w:val="%1."/>
      <w:lvlJc w:val="left"/>
      <w:pPr>
        <w:ind w:hanging="432" w:left="432"/>
        <w:tabs>
          <w:tab w:val="num" w:pos="432" w:leader="none"/>
        </w:tabs>
      </w:pPr>
      <w:rPr/>
    </w:lvl>
    <w:lvl w:ilvl="1">
      <w:start w:val="1"/>
      <w:numFmt w:val="none"/>
      <w:suff w:val="nothing"/>
      <w:lvlText w:val="%1."/>
      <w:lvlJc w:val="left"/>
      <w:pPr>
        <w:ind w:hanging="576" w:left="576"/>
        <w:tabs>
          <w:tab w:val="num" w:pos="576" w:leader="none"/>
        </w:tabs>
      </w:pPr>
      <w:rPr/>
    </w:lvl>
    <w:lvl w:ilvl="2">
      <w:start w:val="1"/>
      <w:numFmt w:val="none"/>
      <w:suff w:val="nothing"/>
      <w:lvlText w:val="%1."/>
      <w:lvlJc w:val="left"/>
      <w:pPr>
        <w:ind w:hanging="720" w:left="720"/>
        <w:tabs>
          <w:tab w:val="num" w:pos="720" w:leader="none"/>
        </w:tabs>
      </w:pPr>
      <w:rPr/>
    </w:lvl>
    <w:lvl w:ilvl="3">
      <w:start w:val="1"/>
      <w:numFmt w:val="none"/>
      <w:suff w:val="nothing"/>
      <w:lvlText w:val="%1."/>
      <w:lvlJc w:val="left"/>
      <w:pPr>
        <w:ind w:hanging="864" w:left="864"/>
        <w:tabs>
          <w:tab w:val="num" w:pos="864" w:leader="none"/>
        </w:tabs>
      </w:pPr>
      <w:rPr/>
    </w:lvl>
    <w:lvl w:ilvl="4">
      <w:start w:val="1"/>
      <w:numFmt w:val="none"/>
      <w:suff w:val="nothing"/>
      <w:lvlText w:val="%1."/>
      <w:lvlJc w:val="left"/>
      <w:pPr>
        <w:ind w:hanging="1008" w:left="1008"/>
        <w:tabs>
          <w:tab w:val="num" w:pos="1008" w:leader="none"/>
        </w:tabs>
      </w:pPr>
      <w:rPr/>
    </w:lvl>
    <w:lvl w:ilvl="5">
      <w:start w:val="1"/>
      <w:numFmt w:val="none"/>
      <w:suff w:val="nothing"/>
      <w:lvlText w:val="%1."/>
      <w:lvlJc w:val="left"/>
      <w:pPr>
        <w:ind w:hanging="1152" w:left="1152"/>
        <w:tabs>
          <w:tab w:val="num" w:pos="1152" w:leader="none"/>
        </w:tabs>
      </w:pPr>
      <w:rPr/>
    </w:lvl>
    <w:lvl w:ilvl="6">
      <w:start w:val="1"/>
      <w:numFmt w:val="none"/>
      <w:suff w:val="nothing"/>
      <w:lvlText w:val="%1."/>
      <w:lvlJc w:val="left"/>
      <w:pPr>
        <w:ind w:hanging="1296" w:left="1296"/>
        <w:tabs>
          <w:tab w:val="num" w:pos="1296" w:leader="none"/>
        </w:tabs>
      </w:pPr>
      <w:rPr/>
    </w:lvl>
    <w:lvl w:ilvl="7">
      <w:start w:val="1"/>
      <w:numFmt w:val="none"/>
      <w:suff w:val="nothing"/>
      <w:lvlText w:val="%1."/>
      <w:lvlJc w:val="left"/>
      <w:pPr>
        <w:ind w:hanging="1440" w:left="1440"/>
        <w:tabs>
          <w:tab w:val="num" w:pos="1440" w:leader="none"/>
        </w:tabs>
      </w:pPr>
      <w:rPr/>
    </w:lvl>
    <w:lvl w:ilvl="8">
      <w:start w:val="1"/>
      <w:numFmt w:val="none"/>
      <w:suff w:val="nothing"/>
      <w:lvlText w:val="%1."/>
      <w:lvlJc w:val="left"/>
      <w:pPr>
        <w:ind w:hanging="1584" w:left="1584"/>
        <w:tabs>
          <w:tab w:val="num" w:pos="1584" w:leader="none"/>
        </w:tabs>
      </w:pPr>
      <w:rPr/>
    </w:lvl>
  </w:abstractNum>
  <w:abstractNum w:abstractNumId="1">
    <w:nsid w:val="00000001"/>
    <w:multiLevelType w:val="hybridMultilevel"/>
    <w:lvl w:ilvl="0" w:tplc="27A580AC">
      <w:start w:val="1"/>
      <w:numFmt w:val="decimal"/>
      <w:suff w:val="tab"/>
      <w:lvlText w:val="%1."/>
      <w:lvlJc w:val="left"/>
      <w:pPr>
        <w:spacing w:lineRule="auto" w:line="240"/>
        <w:ind w:hanging="360" w:left="927"/>
      </w:pPr>
      <w:rPr>
        <w:rFonts w:ascii="Times New Roman" w:hAnsi="Times New Roman"/>
      </w:rPr>
    </w:lvl>
    <w:lvl w:ilvl="1" w:tplc="04220019">
      <w:start w:val="1"/>
      <w:numFmt w:val="lowerLetter"/>
      <w:suff w:val="tab"/>
      <w:lvlText w:val="%2."/>
      <w:lvlJc w:val="left"/>
      <w:pPr>
        <w:spacing w:lineRule="auto" w:line="240"/>
        <w:ind w:hanging="360" w:left="1647"/>
      </w:pPr>
      <w:rPr>
        <w:rFonts w:ascii="Times New Roman" w:hAnsi="Times New Roman"/>
      </w:rPr>
    </w:lvl>
    <w:lvl w:ilvl="2" w:tplc="0422001B">
      <w:start w:val="1"/>
      <w:numFmt w:val="lowerRoman"/>
      <w:suff w:val="tab"/>
      <w:lvlText w:val="%3."/>
      <w:lvlJc w:val="right"/>
      <w:pPr>
        <w:spacing w:lineRule="auto" w:line="240"/>
        <w:ind w:hanging="180" w:left="2367"/>
      </w:pPr>
      <w:rPr>
        <w:rFonts w:ascii="Times New Roman" w:hAnsi="Times New Roman"/>
      </w:rPr>
    </w:lvl>
    <w:lvl w:ilvl="3" w:tplc="0422000F">
      <w:start w:val="1"/>
      <w:numFmt w:val="decimal"/>
      <w:suff w:val="tab"/>
      <w:lvlText w:val="%4."/>
      <w:lvlJc w:val="left"/>
      <w:pPr>
        <w:spacing w:lineRule="auto" w:line="240"/>
        <w:ind w:hanging="360" w:left="3087"/>
      </w:pPr>
      <w:rPr>
        <w:rFonts w:ascii="Times New Roman" w:hAnsi="Times New Roman"/>
      </w:rPr>
    </w:lvl>
    <w:lvl w:ilvl="4" w:tplc="04220019">
      <w:start w:val="1"/>
      <w:numFmt w:val="lowerLetter"/>
      <w:suff w:val="tab"/>
      <w:lvlText w:val="%5."/>
      <w:lvlJc w:val="left"/>
      <w:pPr>
        <w:spacing w:lineRule="auto" w:line="240"/>
        <w:ind w:hanging="360" w:left="3807"/>
      </w:pPr>
      <w:rPr>
        <w:rFonts w:ascii="Times New Roman" w:hAnsi="Times New Roman"/>
      </w:rPr>
    </w:lvl>
    <w:lvl w:ilvl="5" w:tplc="0422001B">
      <w:start w:val="1"/>
      <w:numFmt w:val="lowerRoman"/>
      <w:suff w:val="tab"/>
      <w:lvlText w:val="%6."/>
      <w:lvlJc w:val="right"/>
      <w:pPr>
        <w:spacing w:lineRule="auto" w:line="240"/>
        <w:ind w:hanging="180" w:left="4527"/>
      </w:pPr>
      <w:rPr>
        <w:rFonts w:ascii="Times New Roman" w:hAnsi="Times New Roman"/>
      </w:rPr>
    </w:lvl>
    <w:lvl w:ilvl="6" w:tplc="0422000F">
      <w:start w:val="1"/>
      <w:numFmt w:val="decimal"/>
      <w:suff w:val="tab"/>
      <w:lvlText w:val="%7."/>
      <w:lvlJc w:val="left"/>
      <w:pPr>
        <w:spacing w:lineRule="auto" w:line="240"/>
        <w:ind w:hanging="360" w:left="5247"/>
      </w:pPr>
      <w:rPr>
        <w:rFonts w:ascii="Times New Roman" w:hAnsi="Times New Roman"/>
      </w:rPr>
    </w:lvl>
    <w:lvl w:ilvl="7" w:tplc="04220019">
      <w:start w:val="1"/>
      <w:numFmt w:val="lowerLetter"/>
      <w:suff w:val="tab"/>
      <w:lvlText w:val="%8."/>
      <w:lvlJc w:val="left"/>
      <w:pPr>
        <w:spacing w:lineRule="auto" w:line="240"/>
        <w:ind w:hanging="360" w:left="5967"/>
      </w:pPr>
      <w:rPr>
        <w:rFonts w:ascii="Times New Roman" w:hAnsi="Times New Roman"/>
      </w:rPr>
    </w:lvl>
    <w:lvl w:ilvl="8" w:tplc="0422001B">
      <w:start w:val="1"/>
      <w:numFmt w:val="lowerRoman"/>
      <w:suff w:val="tab"/>
      <w:lvlText w:val="%9."/>
      <w:lvlJc w:val="right"/>
      <w:pPr>
        <w:spacing w:lineRule="auto" w:line="240"/>
        <w:ind w:hanging="180" w:left="6687"/>
      </w:pPr>
      <w:rPr>
        <w:rFonts w:ascii="Times New Roman" w:hAnsi="Times New Roman"/>
      </w:rPr>
    </w:lvl>
  </w:abstractNum>
  <w:abstractNum w:abstractNumId="2">
    <w:nsid w:val="00000002"/>
    <w:multiLevelType w:val="hybridMultilevel"/>
    <w:lvl w:ilvl="0" w:tplc="27A580AC">
      <w:start w:val="1"/>
      <w:numFmt w:val="decimal"/>
      <w:suff w:val="tab"/>
      <w:lvlText w:val="%1."/>
      <w:lvlJc w:val="left"/>
      <w:pPr>
        <w:spacing w:lineRule="auto" w:line="240"/>
        <w:ind w:hanging="360" w:left="927"/>
      </w:pPr>
      <w:rPr>
        <w:rFonts w:ascii="Times New Roman" w:hAnsi="Times New Roman"/>
      </w:rPr>
    </w:lvl>
    <w:lvl w:ilvl="1" w:tplc="04220019">
      <w:start w:val="1"/>
      <w:numFmt w:val="lowerLetter"/>
      <w:suff w:val="tab"/>
      <w:lvlText w:val="%2."/>
      <w:lvlJc w:val="left"/>
      <w:pPr>
        <w:spacing w:lineRule="auto" w:line="240"/>
        <w:ind w:hanging="360" w:left="1647"/>
      </w:pPr>
      <w:rPr>
        <w:rFonts w:ascii="Times New Roman" w:hAnsi="Times New Roman"/>
      </w:rPr>
    </w:lvl>
    <w:lvl w:ilvl="2" w:tplc="0422001B">
      <w:start w:val="1"/>
      <w:numFmt w:val="lowerRoman"/>
      <w:suff w:val="tab"/>
      <w:lvlText w:val="%3."/>
      <w:lvlJc w:val="right"/>
      <w:pPr>
        <w:spacing w:lineRule="auto" w:line="240"/>
        <w:ind w:hanging="180" w:left="2367"/>
      </w:pPr>
      <w:rPr>
        <w:rFonts w:ascii="Times New Roman" w:hAnsi="Times New Roman"/>
      </w:rPr>
    </w:lvl>
    <w:lvl w:ilvl="3" w:tplc="0422000F">
      <w:start w:val="1"/>
      <w:numFmt w:val="decimal"/>
      <w:suff w:val="tab"/>
      <w:lvlText w:val="%4."/>
      <w:lvlJc w:val="left"/>
      <w:pPr>
        <w:spacing w:lineRule="auto" w:line="240"/>
        <w:ind w:hanging="360" w:left="3087"/>
      </w:pPr>
      <w:rPr>
        <w:rFonts w:ascii="Times New Roman" w:hAnsi="Times New Roman"/>
      </w:rPr>
    </w:lvl>
    <w:lvl w:ilvl="4" w:tplc="04220019">
      <w:start w:val="1"/>
      <w:numFmt w:val="lowerLetter"/>
      <w:suff w:val="tab"/>
      <w:lvlText w:val="%5."/>
      <w:lvlJc w:val="left"/>
      <w:pPr>
        <w:spacing w:lineRule="auto" w:line="240"/>
        <w:ind w:hanging="360" w:left="3807"/>
      </w:pPr>
      <w:rPr>
        <w:rFonts w:ascii="Times New Roman" w:hAnsi="Times New Roman"/>
      </w:rPr>
    </w:lvl>
    <w:lvl w:ilvl="5" w:tplc="0422001B">
      <w:start w:val="1"/>
      <w:numFmt w:val="lowerRoman"/>
      <w:suff w:val="tab"/>
      <w:lvlText w:val="%6."/>
      <w:lvlJc w:val="right"/>
      <w:pPr>
        <w:spacing w:lineRule="auto" w:line="240"/>
        <w:ind w:hanging="180" w:left="4527"/>
      </w:pPr>
      <w:rPr>
        <w:rFonts w:ascii="Times New Roman" w:hAnsi="Times New Roman"/>
      </w:rPr>
    </w:lvl>
    <w:lvl w:ilvl="6" w:tplc="0422000F">
      <w:start w:val="1"/>
      <w:numFmt w:val="decimal"/>
      <w:suff w:val="tab"/>
      <w:lvlText w:val="%7."/>
      <w:lvlJc w:val="left"/>
      <w:pPr>
        <w:spacing w:lineRule="auto" w:line="240"/>
        <w:ind w:hanging="360" w:left="5247"/>
      </w:pPr>
      <w:rPr>
        <w:rFonts w:ascii="Times New Roman" w:hAnsi="Times New Roman"/>
      </w:rPr>
    </w:lvl>
    <w:lvl w:ilvl="7" w:tplc="04220019">
      <w:start w:val="1"/>
      <w:numFmt w:val="lowerLetter"/>
      <w:suff w:val="tab"/>
      <w:lvlText w:val="%8."/>
      <w:lvlJc w:val="left"/>
      <w:pPr>
        <w:spacing w:lineRule="auto" w:line="240"/>
        <w:ind w:hanging="360" w:left="5967"/>
      </w:pPr>
      <w:rPr>
        <w:rFonts w:ascii="Times New Roman" w:hAnsi="Times New Roman"/>
      </w:rPr>
    </w:lvl>
    <w:lvl w:ilvl="8" w:tplc="0422001B">
      <w:start w:val="1"/>
      <w:numFmt w:val="lowerRoman"/>
      <w:suff w:val="tab"/>
      <w:lvlText w:val="%9."/>
      <w:lvlJc w:val="right"/>
      <w:pPr>
        <w:spacing w:lineRule="auto" w:line="240"/>
        <w:ind w:hanging="180" w:left="6687"/>
      </w:pPr>
      <w:rPr>
        <w:rFonts w:ascii="Times New Roman" w:hAnsi="Times New Roman"/>
      </w:rPr>
    </w:lvl>
  </w:abstractNum>
  <w:abstractNum w:abstractNumId="3">
    <w:nsid w:val="00000004"/>
    <w:multiLevelType w:val="hybridMultilevel"/>
    <w:lvl w:ilvl="0" w:tplc="33A6E5A4">
      <w:start w:val="1"/>
      <w:numFmt w:val="decimal"/>
      <w:suff w:val="tab"/>
      <w:lvlText w:val="%1."/>
      <w:lvlJc w:val="left"/>
      <w:pPr>
        <w:ind w:hanging="354" w:left="720"/>
      </w:pPr>
      <w:rPr/>
    </w:lvl>
    <w:lvl w:ilvl="1" w:tplc="113932BE">
      <w:start w:val="1"/>
      <w:numFmt w:val="decimal"/>
      <w:suff w:val="tab"/>
      <w:lvlText w:val="%2."/>
      <w:lvlJc w:val="left"/>
      <w:pPr>
        <w:ind w:hanging="354" w:left="1440"/>
      </w:pPr>
      <w:rPr/>
    </w:lvl>
    <w:lvl w:ilvl="2" w:tplc="7F74BF81">
      <w:start w:val="1"/>
      <w:numFmt w:val="decimal"/>
      <w:suff w:val="tab"/>
      <w:lvlText w:val="%3."/>
      <w:lvlJc w:val="left"/>
      <w:pPr>
        <w:ind w:hanging="354" w:left="2160"/>
      </w:pPr>
      <w:rPr/>
    </w:lvl>
    <w:lvl w:ilvl="3" w:tplc="145F2998">
      <w:start w:val="1"/>
      <w:numFmt w:val="decimal"/>
      <w:suff w:val="tab"/>
      <w:lvlText w:val="%4."/>
      <w:lvlJc w:val="left"/>
      <w:pPr>
        <w:ind w:hanging="354" w:left="2880"/>
      </w:pPr>
      <w:rPr/>
    </w:lvl>
    <w:lvl w:ilvl="4" w:tplc="31CA096F">
      <w:start w:val="1"/>
      <w:numFmt w:val="decimal"/>
      <w:suff w:val="tab"/>
      <w:lvlText w:val="%5."/>
      <w:lvlJc w:val="left"/>
      <w:pPr>
        <w:ind w:hanging="354" w:left="3600"/>
      </w:pPr>
      <w:rPr/>
    </w:lvl>
    <w:lvl w:ilvl="5" w:tplc="703C4BF6">
      <w:start w:val="1"/>
      <w:numFmt w:val="decimal"/>
      <w:suff w:val="tab"/>
      <w:lvlText w:val="%6."/>
      <w:lvlJc w:val="left"/>
      <w:pPr>
        <w:ind w:hanging="354" w:left="4320"/>
      </w:pPr>
      <w:rPr/>
    </w:lvl>
    <w:lvl w:ilvl="6" w:tplc="0F1D74F1">
      <w:start w:val="1"/>
      <w:numFmt w:val="decimal"/>
      <w:suff w:val="tab"/>
      <w:lvlText w:val="%7."/>
      <w:lvlJc w:val="left"/>
      <w:pPr>
        <w:ind w:hanging="354" w:left="5040"/>
      </w:pPr>
      <w:rPr/>
    </w:lvl>
    <w:lvl w:ilvl="7" w:tplc="3EA4F160">
      <w:start w:val="1"/>
      <w:numFmt w:val="decimal"/>
      <w:suff w:val="tab"/>
      <w:lvlText w:val="%8."/>
      <w:lvlJc w:val="left"/>
      <w:pPr>
        <w:ind w:hanging="354" w:left="5760"/>
      </w:pPr>
      <w:rPr/>
    </w:lvl>
    <w:lvl w:ilvl="8" w:tplc="475D3696">
      <w:start w:val="1"/>
      <w:numFmt w:val="decimal"/>
      <w:suff w:val="tab"/>
      <w:lvlText w:val="%9."/>
      <w:lvlJc w:val="left"/>
      <w:pPr>
        <w:ind w:hanging="354" w:left="6480"/>
      </w:pPr>
      <w:rPr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0"/>
  <w:defaultTabStop w:val="708"/>
  <w:autoHyphenation w:val="0"/>
  <w:hyphenationZone w:val="425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szCs w:val="22"/>
        <w:lang w:val="ru-RU" w:bidi="ar-SA" w:eastAsia="ru-RU"/>
      </w:rPr>
    </w:rPrDefault>
    <w:pPrDefault>
      <w:pPr>
        <w:keepNext w:val="0"/>
        <w:keepLines w:val="0"/>
        <w:pageBreakBefore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bidi w:val="0"/>
        <w:jc w:val="left"/>
        <w:outlineLvl w:val="9"/>
      </w:pPr>
    </w:pPrDefault>
  </w:docDefaults>
  <w:style w:type="paragraph" w:styleId="P0" w:default="1">
    <w:name w:val="Normal"/>
    <w:qFormat/>
    <w:pPr/>
    <w:rPr/>
  </w:style>
  <w:style w:type="paragraph" w:styleId="P1">
    <w:name w:val="Normal (Web)"/>
    <w:basedOn w:val="P0"/>
    <w:pPr>
      <w:spacing w:lineRule="auto" w:line="240" w:before="100" w:after="100" w:beforeAutospacing="1" w:afterAutospacing="1"/>
    </w:pPr>
    <w:rPr>
      <w:rFonts w:ascii="Times New Roman" w:hAnsi="Times New Roman"/>
      <w:sz w:val="24"/>
      <w:szCs w:val="24"/>
      <w:lang w:val="uk-UA" w:eastAsia="uk-UA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Strong"/>
    <w:basedOn w:val="C0"/>
    <w:qFormat/>
    <w:rPr>
      <w:b w:val="1"/>
      <w:bCs w:val="1"/>
    </w:rPr>
  </w:style>
  <w:style w:type="table" w:styleId="T0" w:default="1">
    <w:name w:val="Normal Table"/>
    <w:semiHidden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>
  <Application>DevExpress Office File API/21.1.3.0</Application>
  <AppVersion>21.1</AppVersion>
  <Template>Normal</Template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Пользователь Windows</dc:creator>
  <dcterms:created xsi:type="dcterms:W3CDTF">2021-03-03T14:03:00Z</dcterms:created>
  <cp:lastModifiedBy>ASKOD</cp:lastModifiedBy>
  <dcterms:modified xsi:type="dcterms:W3CDTF">2023-04-06T13:34:44Z</dcterms:modified>
  <cp:revision>15</cp:revision>
</cp:coreProperties>
</file>