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 № __________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Перелік майна, що перебуває на балансі виконавчого комітету Броварської міської ради Броварського району Київської області та передається на баланс </w:t>
      </w:r>
      <w:bookmarkStart w:id="1" w:name="_Hlk131668513"/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управління культури, сім’ї та молоді Броварської міської ради Броварського району Київської області: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98"/>
        <w:gridCol w:w="2392"/>
        <w:gridCol w:w="1604"/>
        <w:gridCol w:w="990"/>
        <w:gridCol w:w="1426"/>
        <w:gridCol w:w="1016"/>
        <w:gridCol w:w="1352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bookmarkEnd w:id="1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№ п/п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об'єкта(ів)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Номенклатур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ний номер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Кіль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кість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 грн.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грн.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Залишкова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 грн.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center" w:pos="1163"/>
              </w:tabs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 журнальний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111361778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1'800,00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900,00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Персональний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комп'ютер (системний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блок з Pro w10,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монітор, клавіатура,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миша)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101480864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17'950,00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7628,71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10321,29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Системний блок іЗ-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10105, монітор EVR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OMEDIA, клавіатура,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миша Crown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101461109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16999,20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2124,90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14874,30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Підсумок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Calibri" w:hAnsi="Calibri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Calibri" w:hAnsi="Calibri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26095,59</w:t>
            </w:r>
          </w:p>
        </w:tc>
      </w:tr>
    </w:tbl>
    <w:p>
      <w:pPr>
        <w:widowControl/>
        <w:bidi w:val="0"/>
        <w:ind w:left="0" w:right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2023-04-06T13:53:06Z</dcterms:modified>
</cp:coreProperties>
</file>