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5B03F2"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AA1F28" w:rsidRPr="00AA1F28" w:rsidRDefault="00AA1F28" w:rsidP="00AA1F28">
      <w:pPr>
        <w:pStyle w:val="9"/>
        <w:ind w:left="0" w:right="0"/>
        <w:jc w:val="center"/>
        <w:rPr>
          <w:szCs w:val="28"/>
        </w:rPr>
      </w:pPr>
      <w:r w:rsidRPr="00AA1F28">
        <w:rPr>
          <w:szCs w:val="28"/>
        </w:rPr>
        <w:t xml:space="preserve">до </w:t>
      </w:r>
      <w:proofErr w:type="spellStart"/>
      <w:r w:rsidRPr="00AA1F28">
        <w:rPr>
          <w:szCs w:val="28"/>
        </w:rPr>
        <w:t>проєкту</w:t>
      </w:r>
      <w:proofErr w:type="spellEnd"/>
      <w:r w:rsidRPr="00AA1F28">
        <w:rPr>
          <w:szCs w:val="28"/>
        </w:rPr>
        <w:t xml:space="preserve"> р</w:t>
      </w:r>
      <w:proofErr w:type="spellStart"/>
      <w:r w:rsidRPr="00AA1F28">
        <w:rPr>
          <w:szCs w:val="28"/>
          <w:lang w:val="ru-RU"/>
        </w:rPr>
        <w:t>іш</w:t>
      </w:r>
      <w:r w:rsidRPr="00AA1F28">
        <w:rPr>
          <w:szCs w:val="28"/>
        </w:rPr>
        <w:t>ення</w:t>
      </w:r>
      <w:proofErr w:type="spellEnd"/>
      <w:r w:rsidRPr="00AA1F28">
        <w:rPr>
          <w:szCs w:val="28"/>
        </w:rPr>
        <w:t xml:space="preserve"> «Про внесення змін  до рішення Броварської міської ради</w:t>
      </w:r>
    </w:p>
    <w:p w:rsidR="00AA1F28" w:rsidRPr="00AA1F28" w:rsidRDefault="00AA1F28" w:rsidP="00AA1F28">
      <w:pPr>
        <w:spacing w:after="0" w:line="240" w:lineRule="auto"/>
        <w:jc w:val="center"/>
        <w:rPr>
          <w:rFonts w:ascii="Times New Roman" w:hAnsi="Times New Roman" w:cs="Times New Roman"/>
          <w:sz w:val="28"/>
          <w:szCs w:val="28"/>
          <w:lang w:val="uk-UA"/>
        </w:rPr>
      </w:pPr>
      <w:r w:rsidRPr="00AA1F28">
        <w:rPr>
          <w:rFonts w:ascii="Times New Roman" w:hAnsi="Times New Roman" w:cs="Times New Roman"/>
          <w:sz w:val="28"/>
          <w:szCs w:val="28"/>
          <w:lang w:val="uk-UA"/>
        </w:rPr>
        <w:t>Броварського району Київської області від 23.12.2022 року № 988-39-08</w:t>
      </w:r>
    </w:p>
    <w:p w:rsidR="00AA1F28" w:rsidRPr="00AA1F28" w:rsidRDefault="00AA1F28" w:rsidP="00AA1F28">
      <w:pPr>
        <w:spacing w:after="0" w:line="240" w:lineRule="auto"/>
        <w:jc w:val="center"/>
        <w:rPr>
          <w:rFonts w:ascii="Times New Roman" w:hAnsi="Times New Roman" w:cs="Times New Roman"/>
          <w:sz w:val="28"/>
          <w:szCs w:val="28"/>
          <w:lang w:val="uk-UA"/>
        </w:rPr>
      </w:pPr>
      <w:r w:rsidRPr="00AA1F28">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AA1F28" w:rsidRPr="00AA1F28" w:rsidRDefault="00AA1F28" w:rsidP="00AA1F28">
      <w:pPr>
        <w:tabs>
          <w:tab w:val="left" w:pos="0"/>
        </w:tabs>
        <w:spacing w:after="0" w:line="240" w:lineRule="auto"/>
        <w:jc w:val="center"/>
        <w:rPr>
          <w:rFonts w:ascii="Times New Roman" w:hAnsi="Times New Roman" w:cs="Times New Roman"/>
          <w:sz w:val="28"/>
          <w:szCs w:val="28"/>
          <w:lang w:val="uk-UA"/>
        </w:rPr>
      </w:pPr>
      <w:r w:rsidRPr="00AA1F28">
        <w:rPr>
          <w:rFonts w:ascii="Times New Roman" w:hAnsi="Times New Roman" w:cs="Times New Roman"/>
          <w:sz w:val="28"/>
          <w:szCs w:val="28"/>
          <w:lang w:val="uk-UA"/>
        </w:rPr>
        <w:t>та додатків  1, 2, 3, 5, 7</w:t>
      </w:r>
    </w:p>
    <w:p w:rsidR="00AA1F28" w:rsidRPr="00AA1F28" w:rsidRDefault="00AA1F28" w:rsidP="00AA1F28">
      <w:pPr>
        <w:tabs>
          <w:tab w:val="left" w:pos="0"/>
        </w:tabs>
        <w:ind w:right="-1"/>
        <w:jc w:val="center"/>
        <w:rPr>
          <w:rFonts w:ascii="Times New Roman" w:hAnsi="Times New Roman" w:cs="Times New Roman"/>
          <w:sz w:val="28"/>
          <w:szCs w:val="28"/>
          <w:lang w:val="uk-UA"/>
        </w:rPr>
      </w:pPr>
    </w:p>
    <w:p w:rsidR="00AA1F28" w:rsidRDefault="00AA1F28" w:rsidP="00AA1F28">
      <w:pPr>
        <w:spacing w:after="0" w:line="240" w:lineRule="auto"/>
        <w:ind w:firstLine="567"/>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AA1F28" w:rsidRPr="00AA1F28" w:rsidRDefault="00AA1F28" w:rsidP="00AA1F28">
      <w:pPr>
        <w:spacing w:after="0" w:line="240" w:lineRule="auto"/>
        <w:ind w:firstLine="567"/>
        <w:jc w:val="both"/>
        <w:rPr>
          <w:rFonts w:ascii="Times New Roman" w:hAnsi="Times New Roman" w:cs="Times New Roman"/>
          <w:sz w:val="28"/>
          <w:szCs w:val="28"/>
          <w:lang w:val="uk-UA"/>
        </w:rPr>
      </w:pPr>
    </w:p>
    <w:p w:rsidR="00AA1F28" w:rsidRPr="00AA1F28" w:rsidRDefault="00AA1F28" w:rsidP="00AA1F28">
      <w:pPr>
        <w:pStyle w:val="a5"/>
        <w:numPr>
          <w:ilvl w:val="0"/>
          <w:numId w:val="2"/>
        </w:numPr>
        <w:tabs>
          <w:tab w:val="left" w:pos="993"/>
        </w:tabs>
        <w:ind w:left="0" w:firstLine="567"/>
        <w:jc w:val="both"/>
        <w:rPr>
          <w:b/>
          <w:sz w:val="28"/>
          <w:szCs w:val="28"/>
          <w:lang w:val="uk-UA"/>
        </w:rPr>
      </w:pPr>
      <w:r w:rsidRPr="00AA1F28">
        <w:rPr>
          <w:b/>
          <w:sz w:val="28"/>
          <w:szCs w:val="28"/>
          <w:lang w:val="uk-UA"/>
        </w:rPr>
        <w:t>Обґрунтування необхідності прийняття рішення</w:t>
      </w:r>
    </w:p>
    <w:p w:rsidR="00AA1F28" w:rsidRPr="00AA1F28" w:rsidRDefault="00AA1F28" w:rsidP="00AA1F28">
      <w:pPr>
        <w:pStyle w:val="3"/>
        <w:tabs>
          <w:tab w:val="left" w:pos="0"/>
        </w:tabs>
        <w:ind w:firstLine="567"/>
        <w:rPr>
          <w:sz w:val="28"/>
          <w:szCs w:val="28"/>
        </w:rPr>
      </w:pPr>
      <w:r w:rsidRPr="00AA1F28">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фінансування інших видатків з бюджету.</w:t>
      </w:r>
    </w:p>
    <w:p w:rsidR="00AA1F28" w:rsidRPr="00AA1F28" w:rsidRDefault="00AA1F28" w:rsidP="00AA1F28">
      <w:pPr>
        <w:pStyle w:val="3"/>
        <w:tabs>
          <w:tab w:val="left" w:pos="0"/>
        </w:tabs>
        <w:ind w:firstLine="567"/>
        <w:rPr>
          <w:sz w:val="28"/>
          <w:szCs w:val="28"/>
        </w:rPr>
      </w:pPr>
    </w:p>
    <w:p w:rsidR="00AA1F28" w:rsidRPr="00AA1F28" w:rsidRDefault="00AA1F28" w:rsidP="00AA1F28">
      <w:pPr>
        <w:pStyle w:val="a5"/>
        <w:numPr>
          <w:ilvl w:val="0"/>
          <w:numId w:val="2"/>
        </w:numPr>
        <w:tabs>
          <w:tab w:val="left" w:pos="993"/>
        </w:tabs>
        <w:ind w:left="0" w:firstLine="567"/>
        <w:jc w:val="both"/>
        <w:rPr>
          <w:b/>
          <w:sz w:val="28"/>
          <w:szCs w:val="28"/>
          <w:lang w:val="uk-UA"/>
        </w:rPr>
      </w:pPr>
      <w:r w:rsidRPr="00AA1F28">
        <w:rPr>
          <w:b/>
          <w:sz w:val="28"/>
          <w:szCs w:val="28"/>
          <w:lang w:val="uk-UA" w:eastAsia="uk-UA"/>
        </w:rPr>
        <w:t>Мета і шляхи її досягнення</w:t>
      </w:r>
    </w:p>
    <w:p w:rsidR="00AA1F28" w:rsidRPr="00AA1F28" w:rsidRDefault="00AA1F28" w:rsidP="00AA1F28">
      <w:pPr>
        <w:pStyle w:val="3"/>
        <w:tabs>
          <w:tab w:val="left" w:pos="0"/>
        </w:tabs>
        <w:ind w:firstLine="567"/>
        <w:rPr>
          <w:sz w:val="28"/>
          <w:szCs w:val="28"/>
        </w:rPr>
      </w:pPr>
      <w:r w:rsidRPr="00AA1F28">
        <w:rPr>
          <w:sz w:val="28"/>
          <w:szCs w:val="28"/>
          <w:lang w:eastAsia="uk-UA"/>
        </w:rPr>
        <w:t>З</w:t>
      </w:r>
      <w:r w:rsidRPr="00AA1F28">
        <w:rPr>
          <w:sz w:val="28"/>
          <w:szCs w:val="28"/>
        </w:rPr>
        <w:t xml:space="preserve">абезпечення кошторисними призначеннями </w:t>
      </w:r>
      <w:r w:rsidRPr="00AA1F28">
        <w:rPr>
          <w:sz w:val="28"/>
          <w:szCs w:val="28"/>
          <w:lang w:eastAsia="uk-UA"/>
        </w:rPr>
        <w:t xml:space="preserve">для фінансування </w:t>
      </w:r>
      <w:r w:rsidRPr="00AA1F28">
        <w:rPr>
          <w:sz w:val="28"/>
          <w:szCs w:val="28"/>
        </w:rPr>
        <w:t>місцевих програм та інших видатків з бюджету.</w:t>
      </w:r>
    </w:p>
    <w:p w:rsidR="00AA1F28" w:rsidRPr="00AA1F28" w:rsidRDefault="00AA1F28" w:rsidP="00AA1F28">
      <w:pPr>
        <w:ind w:firstLine="567"/>
        <w:jc w:val="both"/>
        <w:rPr>
          <w:rFonts w:ascii="Times New Roman" w:hAnsi="Times New Roman" w:cs="Times New Roman"/>
          <w:color w:val="FF0000"/>
          <w:sz w:val="28"/>
          <w:szCs w:val="28"/>
          <w:lang w:val="uk-UA"/>
        </w:rPr>
      </w:pPr>
    </w:p>
    <w:p w:rsidR="00AA1F28" w:rsidRPr="00AA1F28" w:rsidRDefault="00AA1F28" w:rsidP="00AA1F28">
      <w:pPr>
        <w:pStyle w:val="a5"/>
        <w:numPr>
          <w:ilvl w:val="0"/>
          <w:numId w:val="2"/>
        </w:numPr>
        <w:tabs>
          <w:tab w:val="left" w:pos="993"/>
        </w:tabs>
        <w:ind w:left="0" w:firstLine="567"/>
        <w:jc w:val="both"/>
        <w:rPr>
          <w:b/>
          <w:sz w:val="28"/>
          <w:szCs w:val="28"/>
          <w:lang w:val="uk-UA"/>
        </w:rPr>
      </w:pPr>
      <w:r w:rsidRPr="00AA1F28">
        <w:rPr>
          <w:b/>
          <w:sz w:val="28"/>
          <w:szCs w:val="28"/>
          <w:lang w:val="uk-UA"/>
        </w:rPr>
        <w:t>Правові аспекти</w:t>
      </w:r>
    </w:p>
    <w:p w:rsidR="00AA1F28" w:rsidRPr="00AA1F28" w:rsidRDefault="00AA1F28" w:rsidP="00AA1F28">
      <w:pPr>
        <w:pStyle w:val="HTML"/>
        <w:shd w:val="clear" w:color="auto" w:fill="FFFFFF"/>
        <w:ind w:firstLine="567"/>
        <w:jc w:val="both"/>
        <w:rPr>
          <w:rFonts w:ascii="Times New Roman" w:hAnsi="Times New Roman"/>
          <w:sz w:val="28"/>
          <w:szCs w:val="28"/>
        </w:rPr>
      </w:pPr>
      <w:r w:rsidRPr="00AA1F28">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AA1F28" w:rsidRPr="00AA1F28" w:rsidRDefault="00AA1F28" w:rsidP="00AA1F28">
      <w:pPr>
        <w:pStyle w:val="HTML"/>
        <w:shd w:val="clear" w:color="auto" w:fill="FFFFFF"/>
        <w:ind w:firstLine="567"/>
        <w:jc w:val="both"/>
        <w:rPr>
          <w:rFonts w:ascii="Times New Roman" w:hAnsi="Times New Roman"/>
          <w:sz w:val="28"/>
          <w:szCs w:val="28"/>
        </w:rPr>
      </w:pPr>
    </w:p>
    <w:p w:rsidR="00AA1F28" w:rsidRPr="00AA1F28" w:rsidRDefault="00AA1F28" w:rsidP="00AA1F28">
      <w:pPr>
        <w:ind w:firstLine="567"/>
        <w:jc w:val="both"/>
        <w:rPr>
          <w:rFonts w:ascii="Times New Roman" w:hAnsi="Times New Roman" w:cs="Times New Roman"/>
          <w:b/>
          <w:sz w:val="28"/>
          <w:szCs w:val="28"/>
          <w:lang w:val="uk-UA"/>
        </w:rPr>
      </w:pPr>
      <w:r w:rsidRPr="00AA1F28">
        <w:rPr>
          <w:rFonts w:ascii="Times New Roman" w:hAnsi="Times New Roman" w:cs="Times New Roman"/>
          <w:b/>
          <w:sz w:val="28"/>
          <w:szCs w:val="28"/>
          <w:lang w:val="uk-UA"/>
        </w:rPr>
        <w:t>4.Фінансово економічне обґрунтування</w:t>
      </w:r>
    </w:p>
    <w:p w:rsidR="00AA1F28" w:rsidRPr="00AA1F28" w:rsidRDefault="00AA1F28" w:rsidP="00AA1F28">
      <w:pPr>
        <w:ind w:firstLine="567"/>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Перевиконання доходної частини загального фонду бюджету Броварської міської територіальної громади станом на 01.07.2023 року.</w:t>
      </w:r>
    </w:p>
    <w:p w:rsidR="00AA1F28" w:rsidRPr="00AA1F28" w:rsidRDefault="00AA1F28" w:rsidP="00AA1F28">
      <w:pPr>
        <w:pStyle w:val="a5"/>
        <w:ind w:left="0" w:firstLine="567"/>
        <w:jc w:val="both"/>
        <w:rPr>
          <w:b/>
          <w:sz w:val="28"/>
          <w:szCs w:val="28"/>
          <w:lang w:val="uk-UA"/>
        </w:rPr>
      </w:pPr>
    </w:p>
    <w:p w:rsidR="00AA1F28" w:rsidRPr="00AA1F28" w:rsidRDefault="00AA1F28" w:rsidP="00AA1F28">
      <w:pPr>
        <w:pStyle w:val="a5"/>
        <w:ind w:left="0" w:firstLine="567"/>
        <w:jc w:val="both"/>
        <w:rPr>
          <w:b/>
          <w:sz w:val="28"/>
          <w:szCs w:val="28"/>
          <w:lang w:val="uk-UA"/>
        </w:rPr>
      </w:pPr>
      <w:r w:rsidRPr="00AA1F28">
        <w:rPr>
          <w:b/>
          <w:sz w:val="28"/>
          <w:szCs w:val="28"/>
          <w:lang w:val="uk-UA"/>
        </w:rPr>
        <w:t>5.Прогноз результатів</w:t>
      </w:r>
    </w:p>
    <w:p w:rsidR="00AA1F28" w:rsidRPr="00AA1F28" w:rsidRDefault="00AA1F28" w:rsidP="00AA1F28">
      <w:pPr>
        <w:pStyle w:val="3"/>
        <w:tabs>
          <w:tab w:val="left" w:pos="0"/>
        </w:tabs>
        <w:ind w:firstLine="567"/>
        <w:rPr>
          <w:sz w:val="28"/>
          <w:szCs w:val="28"/>
        </w:rPr>
      </w:pPr>
      <w:r w:rsidRPr="00AA1F28">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AA1F28" w:rsidRPr="00AA1F28" w:rsidRDefault="00AA1F28" w:rsidP="00AA1F28">
      <w:pPr>
        <w:ind w:firstLine="567"/>
        <w:jc w:val="both"/>
        <w:rPr>
          <w:rFonts w:ascii="Times New Roman" w:hAnsi="Times New Roman" w:cs="Times New Roman"/>
          <w:sz w:val="28"/>
          <w:szCs w:val="28"/>
          <w:lang w:val="uk-UA"/>
        </w:rPr>
      </w:pPr>
    </w:p>
    <w:p w:rsidR="00AA1F28" w:rsidRPr="00AA1F28" w:rsidRDefault="00AA1F28" w:rsidP="00AA1F28">
      <w:pPr>
        <w:pStyle w:val="a5"/>
        <w:ind w:left="0" w:firstLine="567"/>
        <w:jc w:val="both"/>
        <w:rPr>
          <w:b/>
          <w:sz w:val="28"/>
          <w:szCs w:val="28"/>
          <w:lang w:val="uk-UA"/>
        </w:rPr>
      </w:pPr>
      <w:bookmarkStart w:id="0" w:name="_Hlk68013597"/>
      <w:r w:rsidRPr="00AA1F28">
        <w:rPr>
          <w:b/>
          <w:sz w:val="28"/>
          <w:szCs w:val="28"/>
          <w:lang w:val="uk-UA"/>
        </w:rPr>
        <w:t>6.Суб’єкт подання проекту рішення</w:t>
      </w:r>
    </w:p>
    <w:p w:rsidR="00AA1F28" w:rsidRPr="00AA1F28" w:rsidRDefault="00AA1F28" w:rsidP="00AA1F28">
      <w:pPr>
        <w:ind w:firstLine="567"/>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AA1F28" w:rsidRPr="00AA1F28" w:rsidRDefault="00AA1F28" w:rsidP="00AA1F28">
      <w:pPr>
        <w:pStyle w:val="a5"/>
        <w:ind w:left="426"/>
        <w:jc w:val="both"/>
        <w:rPr>
          <w:b/>
          <w:sz w:val="28"/>
          <w:szCs w:val="28"/>
          <w:lang w:val="uk-UA"/>
        </w:rPr>
      </w:pPr>
      <w:bookmarkStart w:id="1" w:name="_Hlk68013621"/>
    </w:p>
    <w:p w:rsidR="00AA1F28" w:rsidRPr="00AA1F28" w:rsidRDefault="00AA1F28" w:rsidP="00AA1F28">
      <w:pPr>
        <w:pStyle w:val="a5"/>
        <w:ind w:left="426"/>
        <w:jc w:val="both"/>
        <w:rPr>
          <w:b/>
          <w:sz w:val="28"/>
          <w:szCs w:val="28"/>
          <w:lang w:val="uk-UA"/>
        </w:rPr>
      </w:pPr>
    </w:p>
    <w:p w:rsidR="00AA1F28" w:rsidRPr="00AA1F28" w:rsidRDefault="00AA1F28" w:rsidP="00AA1F28">
      <w:pPr>
        <w:pStyle w:val="a5"/>
        <w:ind w:left="426"/>
        <w:jc w:val="both"/>
        <w:rPr>
          <w:b/>
          <w:sz w:val="28"/>
          <w:szCs w:val="28"/>
          <w:lang w:val="uk-UA"/>
        </w:rPr>
      </w:pPr>
    </w:p>
    <w:p w:rsidR="00AA1F28" w:rsidRPr="00AA1F28" w:rsidRDefault="00AA1F28" w:rsidP="00AA1F28">
      <w:pPr>
        <w:pStyle w:val="a5"/>
        <w:ind w:left="426"/>
        <w:jc w:val="both"/>
        <w:rPr>
          <w:b/>
          <w:sz w:val="28"/>
          <w:szCs w:val="28"/>
          <w:lang w:val="uk-UA"/>
        </w:rPr>
      </w:pPr>
    </w:p>
    <w:p w:rsidR="00AA1F28" w:rsidRPr="00AA1F28" w:rsidRDefault="00AA1F28" w:rsidP="00AA1F28">
      <w:pPr>
        <w:pStyle w:val="a5"/>
        <w:ind w:left="426"/>
        <w:jc w:val="both"/>
        <w:rPr>
          <w:b/>
          <w:sz w:val="28"/>
          <w:szCs w:val="28"/>
          <w:lang w:val="uk-UA"/>
        </w:rPr>
      </w:pPr>
    </w:p>
    <w:bookmarkEnd w:id="1"/>
    <w:p w:rsidR="00AA1F28" w:rsidRPr="00AA1F28" w:rsidRDefault="00AA1F28" w:rsidP="00AA1F28">
      <w:pPr>
        <w:pStyle w:val="a5"/>
        <w:ind w:left="426"/>
        <w:jc w:val="center"/>
        <w:rPr>
          <w:b/>
          <w:sz w:val="28"/>
          <w:szCs w:val="28"/>
          <w:lang w:val="uk-UA"/>
        </w:rPr>
      </w:pPr>
    </w:p>
    <w:p w:rsidR="00AA1F28" w:rsidRPr="00AA1F28" w:rsidRDefault="00AA1F28" w:rsidP="00AA1F28">
      <w:pPr>
        <w:pStyle w:val="a5"/>
        <w:ind w:left="426"/>
        <w:rPr>
          <w:b/>
          <w:sz w:val="28"/>
          <w:szCs w:val="28"/>
          <w:lang w:val="uk-UA"/>
        </w:rPr>
      </w:pPr>
      <w:r w:rsidRPr="00AA1F28">
        <w:rPr>
          <w:b/>
          <w:sz w:val="28"/>
          <w:szCs w:val="28"/>
          <w:lang w:val="uk-UA"/>
        </w:rPr>
        <w:t>7.Порівняльні таблиці</w:t>
      </w:r>
    </w:p>
    <w:p w:rsidR="00AA1F28" w:rsidRPr="00AA1F28" w:rsidRDefault="00AA1F28" w:rsidP="00AA1F28">
      <w:pPr>
        <w:pStyle w:val="a5"/>
        <w:ind w:left="426"/>
        <w:jc w:val="center"/>
        <w:rPr>
          <w:b/>
          <w:sz w:val="28"/>
          <w:szCs w:val="28"/>
          <w:lang w:val="uk-UA"/>
        </w:rPr>
      </w:pPr>
      <w:r w:rsidRPr="00AA1F28">
        <w:rPr>
          <w:b/>
          <w:sz w:val="28"/>
          <w:szCs w:val="28"/>
          <w:lang w:val="uk-UA"/>
        </w:rPr>
        <w:t>ДОХОДИ</w:t>
      </w:r>
    </w:p>
    <w:p w:rsidR="00AA1F28" w:rsidRPr="00AA1F28" w:rsidRDefault="00AA1F28" w:rsidP="00AA1F28">
      <w:pPr>
        <w:pStyle w:val="a5"/>
        <w:ind w:left="426"/>
        <w:jc w:val="both"/>
        <w:rPr>
          <w:b/>
          <w:color w:val="FF0000"/>
          <w:sz w:val="28"/>
          <w:szCs w:val="28"/>
          <w:lang w:val="uk-UA"/>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4"/>
        <w:gridCol w:w="1896"/>
        <w:gridCol w:w="1749"/>
        <w:gridCol w:w="1896"/>
      </w:tblGrid>
      <w:tr w:rsidR="00AA1F28" w:rsidRPr="00AA1F28" w:rsidTr="00AA1F28">
        <w:tc>
          <w:tcPr>
            <w:tcW w:w="1336" w:type="dxa"/>
            <w:vMerge w:val="restart"/>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код</w:t>
            </w:r>
          </w:p>
        </w:tc>
        <w:tc>
          <w:tcPr>
            <w:tcW w:w="2924" w:type="dxa"/>
            <w:vMerge w:val="restart"/>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b/>
                <w:sz w:val="28"/>
                <w:szCs w:val="28"/>
                <w:lang w:val="uk-UA"/>
              </w:rPr>
            </w:pPr>
            <w:r w:rsidRPr="00AA1F28">
              <w:rPr>
                <w:b/>
                <w:sz w:val="28"/>
                <w:szCs w:val="28"/>
                <w:lang w:val="uk-UA"/>
              </w:rPr>
              <w:t>Найменування згідно з Класифікацією доходів бюджету</w:t>
            </w:r>
          </w:p>
        </w:tc>
        <w:tc>
          <w:tcPr>
            <w:tcW w:w="5541" w:type="dxa"/>
            <w:gridSpan w:val="3"/>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Передбачено в бюджеті</w:t>
            </w:r>
          </w:p>
          <w:p w:rsidR="00AA1F28" w:rsidRPr="00AA1F28" w:rsidRDefault="00AA1F28">
            <w:pPr>
              <w:pStyle w:val="2"/>
              <w:spacing w:line="240" w:lineRule="auto"/>
              <w:jc w:val="center"/>
              <w:rPr>
                <w:b/>
                <w:sz w:val="28"/>
                <w:szCs w:val="28"/>
                <w:lang w:val="uk-UA"/>
              </w:rPr>
            </w:pPr>
            <w:r w:rsidRPr="00AA1F28">
              <w:rPr>
                <w:b/>
                <w:sz w:val="28"/>
                <w:szCs w:val="28"/>
                <w:lang w:val="uk-UA"/>
              </w:rPr>
              <w:t>на 2023 рік (гривень)</w:t>
            </w:r>
          </w:p>
        </w:tc>
      </w:tr>
      <w:tr w:rsidR="00AA1F28" w:rsidRPr="00AA1F28" w:rsidTr="00AA1F2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було</w:t>
            </w:r>
          </w:p>
        </w:tc>
        <w:tc>
          <w:tcPr>
            <w:tcW w:w="1749"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зміни</w:t>
            </w:r>
          </w:p>
        </w:tc>
        <w:tc>
          <w:tcPr>
            <w:tcW w:w="1896"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стало</w:t>
            </w:r>
          </w:p>
        </w:tc>
      </w:tr>
      <w:tr w:rsidR="00AA1F28" w:rsidRPr="00AA1F28" w:rsidTr="00AA1F28">
        <w:trPr>
          <w:trHeight w:val="790"/>
        </w:trPr>
        <w:tc>
          <w:tcPr>
            <w:tcW w:w="133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10000000</w:t>
            </w:r>
          </w:p>
        </w:tc>
        <w:tc>
          <w:tcPr>
            <w:tcW w:w="2924"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rsidP="00AA1F28">
            <w:pPr>
              <w:jc w:val="center"/>
              <w:rPr>
                <w:rFonts w:ascii="Times New Roman" w:hAnsi="Times New Roman" w:cs="Times New Roman"/>
                <w:sz w:val="24"/>
                <w:szCs w:val="24"/>
                <w:lang w:val="uk-UA"/>
              </w:rPr>
            </w:pPr>
            <w:r w:rsidRPr="00AA1F28">
              <w:rPr>
                <w:rFonts w:ascii="Times New Roman" w:hAnsi="Times New Roman" w:cs="Times New Roman"/>
                <w:bCs/>
                <w:sz w:val="24"/>
                <w:szCs w:val="24"/>
                <w:lang w:val="uk-UA"/>
              </w:rPr>
              <w:t>1 405 624 458</w:t>
            </w:r>
          </w:p>
        </w:tc>
        <w:tc>
          <w:tcPr>
            <w:tcW w:w="174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+17 000 000</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color w:val="000000" w:themeColor="text1"/>
                <w:lang w:val="uk-UA"/>
              </w:rPr>
            </w:pPr>
          </w:p>
          <w:p w:rsidR="00AA1F28" w:rsidRPr="00AA1F28" w:rsidRDefault="00AA1F28" w:rsidP="00AA1F28">
            <w:pPr>
              <w:jc w:val="center"/>
              <w:rPr>
                <w:rFonts w:ascii="Times New Roman" w:hAnsi="Times New Roman" w:cs="Times New Roman"/>
                <w:color w:val="000000" w:themeColor="text1"/>
                <w:sz w:val="24"/>
                <w:szCs w:val="24"/>
                <w:lang w:val="uk-UA"/>
              </w:rPr>
            </w:pPr>
            <w:r w:rsidRPr="00AA1F28">
              <w:rPr>
                <w:rFonts w:ascii="Times New Roman" w:hAnsi="Times New Roman" w:cs="Times New Roman"/>
                <w:bCs/>
                <w:color w:val="000000" w:themeColor="text1"/>
                <w:sz w:val="24"/>
                <w:szCs w:val="24"/>
                <w:lang w:val="uk-UA"/>
              </w:rPr>
              <w:t>1 422 624 458</w:t>
            </w:r>
          </w:p>
        </w:tc>
      </w:tr>
      <w:tr w:rsidR="00AA1F28" w:rsidRPr="00AA1F28" w:rsidTr="00AA1F28">
        <w:tc>
          <w:tcPr>
            <w:tcW w:w="1336"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bCs/>
                <w:sz w:val="28"/>
                <w:szCs w:val="28"/>
                <w:lang w:val="uk-UA"/>
              </w:rPr>
            </w:pPr>
            <w:r w:rsidRPr="00AA1F28">
              <w:rPr>
                <w:rFonts w:ascii="Times New Roman" w:hAnsi="Times New Roman" w:cs="Times New Roman"/>
                <w:bCs/>
                <w:sz w:val="28"/>
                <w:szCs w:val="28"/>
                <w:lang w:val="uk-UA"/>
              </w:rPr>
              <w:t>20000000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Cs/>
                <w:sz w:val="28"/>
                <w:szCs w:val="28"/>
                <w:lang w:val="uk-UA"/>
              </w:rPr>
            </w:pPr>
            <w:r w:rsidRPr="00AA1F28">
              <w:rPr>
                <w:rFonts w:ascii="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84 606 418</w:t>
            </w:r>
          </w:p>
        </w:tc>
        <w:tc>
          <w:tcPr>
            <w:tcW w:w="174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+255 000</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color w:val="000000" w:themeColor="text1"/>
                <w:lang w:val="uk-UA"/>
              </w:rPr>
            </w:pPr>
          </w:p>
          <w:p w:rsidR="00AA1F28" w:rsidRPr="00AA1F28" w:rsidRDefault="00AA1F28">
            <w:pPr>
              <w:pStyle w:val="2"/>
              <w:spacing w:line="240" w:lineRule="auto"/>
              <w:jc w:val="center"/>
              <w:rPr>
                <w:color w:val="000000" w:themeColor="text1"/>
                <w:lang w:val="uk-UA"/>
              </w:rPr>
            </w:pPr>
            <w:r w:rsidRPr="00AA1F28">
              <w:rPr>
                <w:color w:val="000000" w:themeColor="text1"/>
                <w:lang w:val="uk-UA"/>
              </w:rPr>
              <w:t>84 861 418</w:t>
            </w:r>
          </w:p>
        </w:tc>
      </w:tr>
      <w:tr w:rsidR="00AA1F28" w:rsidRPr="00AA1F28" w:rsidTr="00AA1F28">
        <w:tc>
          <w:tcPr>
            <w:tcW w:w="1336"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Cs/>
                <w:sz w:val="28"/>
                <w:szCs w:val="28"/>
                <w:lang w:val="uk-UA"/>
              </w:rPr>
            </w:pPr>
            <w:r w:rsidRPr="00AA1F28">
              <w:rPr>
                <w:rFonts w:ascii="Times New Roman" w:hAnsi="Times New Roman" w:cs="Times New Roman"/>
                <w:bCs/>
                <w:sz w:val="28"/>
                <w:szCs w:val="28"/>
                <w:lang w:val="uk-UA"/>
              </w:rPr>
              <w:t>30000000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Cs/>
                <w:sz w:val="28"/>
                <w:szCs w:val="28"/>
                <w:lang w:val="uk-UA"/>
              </w:rPr>
            </w:pPr>
            <w:r w:rsidRPr="00AA1F28">
              <w:rPr>
                <w:rFonts w:ascii="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32 474 000</w:t>
            </w:r>
          </w:p>
        </w:tc>
        <w:tc>
          <w:tcPr>
            <w:tcW w:w="174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0</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color w:val="000000" w:themeColor="text1"/>
                <w:lang w:val="uk-UA"/>
              </w:rPr>
            </w:pPr>
          </w:p>
          <w:p w:rsidR="00AA1F28" w:rsidRPr="00AA1F28" w:rsidRDefault="00AA1F28">
            <w:pPr>
              <w:pStyle w:val="2"/>
              <w:spacing w:line="240" w:lineRule="auto"/>
              <w:jc w:val="center"/>
              <w:rPr>
                <w:color w:val="000000" w:themeColor="text1"/>
                <w:lang w:val="uk-UA"/>
              </w:rPr>
            </w:pPr>
            <w:r w:rsidRPr="00AA1F28">
              <w:rPr>
                <w:color w:val="000000" w:themeColor="text1"/>
                <w:lang w:val="uk-UA"/>
              </w:rPr>
              <w:t>32 474 000</w:t>
            </w:r>
          </w:p>
        </w:tc>
      </w:tr>
      <w:tr w:rsidR="00AA1F28" w:rsidRPr="00AA1F28" w:rsidTr="00AA1F28">
        <w:trPr>
          <w:trHeight w:val="612"/>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bCs/>
                <w:sz w:val="28"/>
                <w:szCs w:val="28"/>
                <w:lang w:val="uk-UA"/>
              </w:rPr>
            </w:pPr>
            <w:r w:rsidRPr="00AA1F28">
              <w:rPr>
                <w:rFonts w:ascii="Times New Roman" w:hAnsi="Times New Roman" w:cs="Times New Roman"/>
                <w:bCs/>
                <w:sz w:val="28"/>
                <w:szCs w:val="28"/>
                <w:lang w:val="uk-UA"/>
              </w:rPr>
              <w:t>40000000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Cs/>
                <w:sz w:val="28"/>
                <w:szCs w:val="28"/>
                <w:lang w:val="uk-UA"/>
              </w:rPr>
            </w:pPr>
            <w:r w:rsidRPr="00AA1F28">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420 235 795,71</w:t>
            </w:r>
          </w:p>
        </w:tc>
        <w:tc>
          <w:tcPr>
            <w:tcW w:w="174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0</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color w:val="000000" w:themeColor="text1"/>
                <w:lang w:val="uk-UA"/>
              </w:rPr>
            </w:pPr>
          </w:p>
          <w:p w:rsidR="00AA1F28" w:rsidRPr="00AA1F28" w:rsidRDefault="00AA1F28">
            <w:pPr>
              <w:pStyle w:val="2"/>
              <w:spacing w:line="240" w:lineRule="auto"/>
              <w:jc w:val="center"/>
              <w:rPr>
                <w:color w:val="000000" w:themeColor="text1"/>
                <w:lang w:val="uk-UA"/>
              </w:rPr>
            </w:pPr>
            <w:r w:rsidRPr="00AA1F28">
              <w:rPr>
                <w:color w:val="000000" w:themeColor="text1"/>
                <w:lang w:val="uk-UA"/>
              </w:rPr>
              <w:t>420 235 795,71</w:t>
            </w:r>
          </w:p>
        </w:tc>
      </w:tr>
      <w:tr w:rsidR="00AA1F28" w:rsidRPr="00AA1F28" w:rsidTr="00AA1F28">
        <w:trPr>
          <w:trHeight w:val="439"/>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bCs/>
                <w:sz w:val="28"/>
                <w:szCs w:val="28"/>
                <w:lang w:val="uk-UA"/>
              </w:rPr>
            </w:pPr>
            <w:r w:rsidRPr="00AA1F28">
              <w:rPr>
                <w:rFonts w:ascii="Times New Roman" w:hAnsi="Times New Roman" w:cs="Times New Roman"/>
                <w:bCs/>
                <w:sz w:val="28"/>
                <w:szCs w:val="28"/>
                <w:lang w:val="uk-UA"/>
              </w:rPr>
              <w:t>50000000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Cs/>
                <w:sz w:val="28"/>
                <w:szCs w:val="28"/>
                <w:lang w:val="uk-UA"/>
              </w:rPr>
            </w:pPr>
            <w:r w:rsidRPr="00AA1F28">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1 400 000</w:t>
            </w:r>
          </w:p>
        </w:tc>
        <w:tc>
          <w:tcPr>
            <w:tcW w:w="174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lang w:val="uk-UA"/>
              </w:rPr>
            </w:pPr>
          </w:p>
          <w:p w:rsidR="00AA1F28" w:rsidRPr="00AA1F28" w:rsidRDefault="00AA1F28">
            <w:pPr>
              <w:pStyle w:val="2"/>
              <w:spacing w:line="240" w:lineRule="auto"/>
              <w:jc w:val="center"/>
              <w:rPr>
                <w:lang w:val="uk-UA"/>
              </w:rPr>
            </w:pPr>
            <w:r w:rsidRPr="00AA1F28">
              <w:rPr>
                <w:lang w:val="uk-UA"/>
              </w:rPr>
              <w:t>0</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color w:val="000000" w:themeColor="text1"/>
                <w:lang w:val="uk-UA"/>
              </w:rPr>
            </w:pPr>
          </w:p>
          <w:p w:rsidR="00AA1F28" w:rsidRPr="00AA1F28" w:rsidRDefault="00AA1F28">
            <w:pPr>
              <w:pStyle w:val="2"/>
              <w:spacing w:line="240" w:lineRule="auto"/>
              <w:jc w:val="center"/>
              <w:rPr>
                <w:color w:val="000000" w:themeColor="text1"/>
                <w:lang w:val="uk-UA"/>
              </w:rPr>
            </w:pPr>
            <w:r w:rsidRPr="00AA1F28">
              <w:rPr>
                <w:color w:val="000000" w:themeColor="text1"/>
                <w:lang w:val="uk-UA"/>
              </w:rPr>
              <w:t>1 400 000</w:t>
            </w:r>
          </w:p>
        </w:tc>
      </w:tr>
      <w:tr w:rsidR="00AA1F28" w:rsidRPr="00AA1F28" w:rsidTr="00AA1F28">
        <w:trPr>
          <w:trHeight w:val="513"/>
        </w:trPr>
        <w:tc>
          <w:tcPr>
            <w:tcW w:w="133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tc>
        <w:tc>
          <w:tcPr>
            <w:tcW w:w="2924"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rPr>
                <w:b/>
                <w:sz w:val="28"/>
                <w:szCs w:val="28"/>
                <w:lang w:val="uk-UA"/>
              </w:rPr>
            </w:pPr>
          </w:p>
          <w:p w:rsidR="00AA1F28" w:rsidRPr="00AA1F28" w:rsidRDefault="00AA1F28">
            <w:pPr>
              <w:pStyle w:val="2"/>
              <w:spacing w:line="240" w:lineRule="auto"/>
              <w:rPr>
                <w:b/>
                <w:sz w:val="28"/>
                <w:szCs w:val="28"/>
                <w:lang w:val="uk-UA"/>
              </w:rPr>
            </w:pPr>
            <w:r w:rsidRPr="00AA1F28">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b/>
                <w:lang w:val="uk-UA"/>
              </w:rPr>
            </w:pPr>
          </w:p>
          <w:p w:rsidR="00AA1F28" w:rsidRPr="00AA1F28" w:rsidRDefault="00AA1F28">
            <w:pPr>
              <w:pStyle w:val="2"/>
              <w:spacing w:line="240" w:lineRule="auto"/>
              <w:jc w:val="center"/>
              <w:rPr>
                <w:b/>
                <w:lang w:val="uk-UA"/>
              </w:rPr>
            </w:pPr>
            <w:r w:rsidRPr="00AA1F28">
              <w:rPr>
                <w:b/>
                <w:lang w:val="uk-UA"/>
              </w:rPr>
              <w:t>1 944 340 671,71</w:t>
            </w:r>
          </w:p>
        </w:tc>
        <w:tc>
          <w:tcPr>
            <w:tcW w:w="174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b/>
                <w:lang w:val="uk-UA"/>
              </w:rPr>
            </w:pPr>
          </w:p>
          <w:p w:rsidR="00AA1F28" w:rsidRPr="00AA1F28" w:rsidRDefault="00AA1F28">
            <w:pPr>
              <w:pStyle w:val="2"/>
              <w:spacing w:line="240" w:lineRule="auto"/>
              <w:jc w:val="center"/>
              <w:rPr>
                <w:b/>
                <w:lang w:val="uk-UA"/>
              </w:rPr>
            </w:pPr>
            <w:r w:rsidRPr="00AA1F28">
              <w:rPr>
                <w:b/>
                <w:lang w:val="uk-UA"/>
              </w:rPr>
              <w:t>+17 255 000</w:t>
            </w:r>
          </w:p>
        </w:tc>
        <w:tc>
          <w:tcPr>
            <w:tcW w:w="1896"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b/>
                <w:color w:val="000000" w:themeColor="text1"/>
                <w:lang w:val="uk-UA"/>
              </w:rPr>
            </w:pPr>
          </w:p>
          <w:p w:rsidR="00AA1F28" w:rsidRPr="00AA1F28" w:rsidRDefault="00AA1F28">
            <w:pPr>
              <w:pStyle w:val="2"/>
              <w:spacing w:line="240" w:lineRule="auto"/>
              <w:jc w:val="center"/>
              <w:rPr>
                <w:b/>
                <w:color w:val="000000" w:themeColor="text1"/>
                <w:lang w:val="uk-UA"/>
              </w:rPr>
            </w:pPr>
            <w:r w:rsidRPr="00AA1F28">
              <w:rPr>
                <w:b/>
                <w:color w:val="000000" w:themeColor="text1"/>
                <w:lang w:val="uk-UA"/>
              </w:rPr>
              <w:t>1 961 595 671,71</w:t>
            </w:r>
          </w:p>
        </w:tc>
      </w:tr>
    </w:tbl>
    <w:p w:rsidR="00AA1F28" w:rsidRPr="00AA1F28" w:rsidRDefault="00AA1F28" w:rsidP="00AA1F28">
      <w:pPr>
        <w:pStyle w:val="a5"/>
        <w:ind w:left="426"/>
        <w:jc w:val="both"/>
        <w:rPr>
          <w:b/>
          <w:color w:val="FF0000"/>
          <w:sz w:val="28"/>
          <w:szCs w:val="28"/>
          <w:lang w:val="uk-UA"/>
        </w:rPr>
      </w:pPr>
    </w:p>
    <w:p w:rsidR="00AA1F28" w:rsidRPr="00AA1F28" w:rsidRDefault="00AA1F28" w:rsidP="00AA1F28">
      <w:pPr>
        <w:pStyle w:val="3"/>
        <w:tabs>
          <w:tab w:val="left" w:pos="6711"/>
        </w:tabs>
        <w:ind w:firstLine="360"/>
        <w:jc w:val="center"/>
        <w:rPr>
          <w:b/>
          <w:sz w:val="28"/>
          <w:szCs w:val="28"/>
        </w:rPr>
      </w:pPr>
      <w:r w:rsidRPr="00AA1F28">
        <w:rPr>
          <w:b/>
          <w:sz w:val="28"/>
          <w:szCs w:val="28"/>
        </w:rPr>
        <w:t>ВИДАТКИ</w:t>
      </w:r>
    </w:p>
    <w:p w:rsidR="00AA1F28" w:rsidRPr="00AA1F28" w:rsidRDefault="00AA1F28" w:rsidP="00AA1F28">
      <w:pPr>
        <w:pStyle w:val="3"/>
        <w:tabs>
          <w:tab w:val="left" w:pos="6711"/>
        </w:tabs>
        <w:ind w:firstLine="360"/>
        <w:jc w:val="center"/>
        <w:rPr>
          <w:b/>
          <w:sz w:val="28"/>
          <w:szCs w:val="28"/>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011"/>
        <w:gridCol w:w="1844"/>
        <w:gridCol w:w="1844"/>
        <w:gridCol w:w="1843"/>
      </w:tblGrid>
      <w:tr w:rsidR="00AA1F28" w:rsidRPr="00AA1F28" w:rsidTr="00AA1F28">
        <w:tc>
          <w:tcPr>
            <w:tcW w:w="1209" w:type="dxa"/>
            <w:vMerge w:val="restart"/>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w:t>
            </w:r>
          </w:p>
          <w:p w:rsidR="00AA1F28" w:rsidRPr="00AA1F28" w:rsidRDefault="00AA1F28">
            <w:pPr>
              <w:pStyle w:val="2"/>
              <w:spacing w:line="240" w:lineRule="auto"/>
              <w:jc w:val="center"/>
              <w:rPr>
                <w:b/>
                <w:sz w:val="28"/>
                <w:szCs w:val="28"/>
                <w:lang w:val="uk-UA"/>
              </w:rPr>
            </w:pPr>
            <w:r w:rsidRPr="00AA1F28">
              <w:rPr>
                <w:b/>
                <w:sz w:val="28"/>
                <w:szCs w:val="28"/>
                <w:lang w:val="uk-UA"/>
              </w:rPr>
              <w:t>п/</w:t>
            </w:r>
            <w:proofErr w:type="spellStart"/>
            <w:r w:rsidRPr="00AA1F28">
              <w:rPr>
                <w:b/>
                <w:sz w:val="28"/>
                <w:szCs w:val="28"/>
                <w:lang w:val="uk-UA"/>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AA1F28" w:rsidRPr="00AA1F28" w:rsidRDefault="00AA1F28" w:rsidP="00AA1F28">
            <w:pPr>
              <w:pStyle w:val="2"/>
              <w:spacing w:line="240" w:lineRule="auto"/>
              <w:rPr>
                <w:b/>
                <w:sz w:val="28"/>
                <w:szCs w:val="28"/>
                <w:lang w:val="uk-UA"/>
              </w:rPr>
            </w:pPr>
            <w:r w:rsidRPr="00AA1F28">
              <w:rPr>
                <w:b/>
                <w:sz w:val="28"/>
                <w:szCs w:val="28"/>
                <w:lang w:val="uk-UA"/>
              </w:rPr>
              <w:t>Назва</w:t>
            </w:r>
            <w:r>
              <w:rPr>
                <w:b/>
                <w:sz w:val="28"/>
                <w:szCs w:val="28"/>
                <w:lang w:val="uk-UA"/>
              </w:rPr>
              <w:t xml:space="preserve"> </w:t>
            </w:r>
            <w:r w:rsidRPr="00AA1F28">
              <w:rPr>
                <w:b/>
                <w:sz w:val="28"/>
                <w:szCs w:val="28"/>
                <w:lang w:val="uk-UA"/>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Передбачено в бюджеті</w:t>
            </w:r>
          </w:p>
          <w:p w:rsidR="00AA1F28" w:rsidRPr="00AA1F28" w:rsidRDefault="00AA1F28">
            <w:pPr>
              <w:pStyle w:val="2"/>
              <w:spacing w:line="240" w:lineRule="auto"/>
              <w:jc w:val="center"/>
              <w:rPr>
                <w:b/>
                <w:sz w:val="28"/>
                <w:szCs w:val="28"/>
                <w:lang w:val="uk-UA"/>
              </w:rPr>
            </w:pPr>
            <w:r w:rsidRPr="00AA1F28">
              <w:rPr>
                <w:b/>
                <w:sz w:val="28"/>
                <w:szCs w:val="28"/>
                <w:lang w:val="uk-UA"/>
              </w:rPr>
              <w:t>на 2023 рік (гривень)</w:t>
            </w:r>
          </w:p>
        </w:tc>
      </w:tr>
      <w:tr w:rsidR="00AA1F28" w:rsidRPr="00AA1F28" w:rsidTr="00AA1F28">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rPr>
                <w:rFonts w:ascii="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center"/>
              <w:rPr>
                <w:b/>
                <w:sz w:val="28"/>
                <w:szCs w:val="28"/>
                <w:lang w:val="uk-UA"/>
              </w:rPr>
            </w:pPr>
            <w:r w:rsidRPr="00AA1F28">
              <w:rPr>
                <w:b/>
                <w:sz w:val="28"/>
                <w:szCs w:val="28"/>
                <w:lang w:val="uk-UA"/>
              </w:rPr>
              <w:t>стало</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1.</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269 500</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2.</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123 870 000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123 870 000</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3.</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en-US"/>
              </w:rPr>
              <w:t>893 212</w:t>
            </w:r>
            <w:r w:rsidRPr="00AA1F28">
              <w:rPr>
                <w:rFonts w:ascii="Times New Roman" w:hAnsi="Times New Roman" w:cs="Times New Roman"/>
                <w:sz w:val="24"/>
                <w:szCs w:val="24"/>
                <w:lang w:val="uk-UA"/>
              </w:rPr>
              <w:t xml:space="preserve"> 381,33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en-US"/>
              </w:rPr>
              <w:t>893 212</w:t>
            </w:r>
            <w:r w:rsidRPr="00AA1F28">
              <w:rPr>
                <w:rFonts w:ascii="Times New Roman" w:hAnsi="Times New Roman" w:cs="Times New Roman"/>
                <w:sz w:val="24"/>
                <w:szCs w:val="24"/>
                <w:lang w:val="uk-UA"/>
              </w:rPr>
              <w:t xml:space="preserve"> 381,33</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lastRenderedPageBreak/>
              <w:t>4.</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lastRenderedPageBreak/>
              <w:t xml:space="preserve">Відділ охорони </w:t>
            </w:r>
            <w:r w:rsidRPr="00AA1F28">
              <w:rPr>
                <w:sz w:val="28"/>
                <w:szCs w:val="28"/>
                <w:lang w:val="uk-UA"/>
              </w:rPr>
              <w:lastRenderedPageBreak/>
              <w:t>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en-US"/>
              </w:rPr>
              <w:lastRenderedPageBreak/>
              <w:t>135 8</w:t>
            </w:r>
            <w:r w:rsidRPr="00AA1F28">
              <w:rPr>
                <w:rFonts w:ascii="Times New Roman" w:hAnsi="Times New Roman" w:cs="Times New Roman"/>
                <w:sz w:val="24"/>
                <w:szCs w:val="24"/>
                <w:lang w:val="uk-UA"/>
              </w:rPr>
              <w:t>84 304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en-US"/>
              </w:rPr>
              <w:t>135 8</w:t>
            </w:r>
            <w:r w:rsidRPr="00AA1F28">
              <w:rPr>
                <w:rFonts w:ascii="Times New Roman" w:hAnsi="Times New Roman" w:cs="Times New Roman"/>
                <w:sz w:val="24"/>
                <w:szCs w:val="24"/>
                <w:lang w:val="uk-UA"/>
              </w:rPr>
              <w:t>84 304</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5.</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Управління соціального захисту населення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en-US"/>
              </w:rPr>
              <w:t>139 133</w:t>
            </w:r>
            <w:r w:rsidRPr="00AA1F28">
              <w:rPr>
                <w:rFonts w:ascii="Times New Roman" w:hAnsi="Times New Roman" w:cs="Times New Roman"/>
                <w:sz w:val="24"/>
                <w:szCs w:val="24"/>
                <w:lang w:val="uk-UA"/>
              </w:rPr>
              <w:t xml:space="preserve"> 795,65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en-US"/>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en-US"/>
              </w:rPr>
              <w:t>139 133</w:t>
            </w:r>
            <w:r w:rsidRPr="00AA1F28">
              <w:rPr>
                <w:rFonts w:ascii="Times New Roman" w:hAnsi="Times New Roman" w:cs="Times New Roman"/>
                <w:sz w:val="24"/>
                <w:szCs w:val="24"/>
                <w:lang w:val="uk-UA"/>
              </w:rPr>
              <w:t xml:space="preserve"> 795,65</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6.</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8 321 300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8 321 300</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7.</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72 880 200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72 880 200</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8.</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en-US"/>
              </w:rPr>
              <w:t>26 451 123</w:t>
            </w:r>
            <w:r w:rsidRPr="00AA1F28">
              <w:rPr>
                <w:rFonts w:ascii="Times New Roman" w:hAnsi="Times New Roman" w:cs="Times New Roman"/>
                <w:sz w:val="24"/>
                <w:szCs w:val="24"/>
                <w:lang w:val="uk-UA"/>
              </w:rPr>
              <w:t>,71</w:t>
            </w:r>
          </w:p>
        </w:tc>
        <w:tc>
          <w:tcPr>
            <w:tcW w:w="1843" w:type="dxa"/>
            <w:tcBorders>
              <w:top w:val="single" w:sz="4" w:space="0" w:color="000000"/>
              <w:left w:val="single" w:sz="4" w:space="0" w:color="000000"/>
              <w:bottom w:val="single" w:sz="4" w:space="0" w:color="000000"/>
              <w:right w:val="single" w:sz="4" w:space="0" w:color="000000"/>
            </w:tcBorders>
            <w:vAlign w:val="center"/>
          </w:tcPr>
          <w:p w:rsidR="00AA1F28" w:rsidRPr="00AA1F28" w:rsidRDefault="00AA1F28">
            <w:pPr>
              <w:jc w:val="center"/>
              <w:rPr>
                <w:rFonts w:ascii="Times New Roman" w:hAnsi="Times New Roman" w:cs="Times New Roman"/>
                <w:sz w:val="24"/>
                <w:szCs w:val="24"/>
                <w:lang w:val="uk-UA"/>
              </w:rPr>
            </w:pPr>
          </w:p>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p w:rsidR="00AA1F28" w:rsidRPr="00AA1F28" w:rsidRDefault="00AA1F28">
            <w:pPr>
              <w:jc w:val="center"/>
              <w:rPr>
                <w:rFonts w:ascii="Times New Roman" w:hAnsi="Times New Roman" w:cs="Times New Roman"/>
                <w:sz w:val="24"/>
                <w:szCs w:val="24"/>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en-US"/>
              </w:rPr>
              <w:t>26 451 123</w:t>
            </w:r>
            <w:r w:rsidRPr="00AA1F28">
              <w:rPr>
                <w:rFonts w:ascii="Times New Roman" w:hAnsi="Times New Roman" w:cs="Times New Roman"/>
                <w:sz w:val="24"/>
                <w:szCs w:val="24"/>
                <w:lang w:val="uk-UA"/>
              </w:rPr>
              <w:t>,71</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9.</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621 222 741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+3 000 000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624 222 741</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10.</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 xml:space="preserve">9 </w:t>
            </w:r>
            <w:r w:rsidRPr="00AA1F28">
              <w:rPr>
                <w:rFonts w:ascii="Times New Roman" w:hAnsi="Times New Roman" w:cs="Times New Roman"/>
                <w:sz w:val="24"/>
                <w:szCs w:val="24"/>
                <w:lang w:val="en-US"/>
              </w:rPr>
              <w:t>4</w:t>
            </w:r>
            <w:r w:rsidRPr="00AA1F28">
              <w:rPr>
                <w:rFonts w:ascii="Times New Roman" w:hAnsi="Times New Roman" w:cs="Times New Roman"/>
                <w:sz w:val="24"/>
                <w:szCs w:val="24"/>
                <w:lang w:val="uk-UA"/>
              </w:rPr>
              <w:t>76 200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 xml:space="preserve">9 </w:t>
            </w:r>
            <w:r w:rsidRPr="00AA1F28">
              <w:rPr>
                <w:rFonts w:ascii="Times New Roman" w:hAnsi="Times New Roman" w:cs="Times New Roman"/>
                <w:sz w:val="24"/>
                <w:szCs w:val="24"/>
                <w:lang w:val="en-US"/>
              </w:rPr>
              <w:t>4</w:t>
            </w:r>
            <w:r w:rsidRPr="00AA1F28">
              <w:rPr>
                <w:rFonts w:ascii="Times New Roman" w:hAnsi="Times New Roman" w:cs="Times New Roman"/>
                <w:sz w:val="24"/>
                <w:szCs w:val="24"/>
                <w:lang w:val="uk-UA"/>
              </w:rPr>
              <w:t>76 200</w:t>
            </w:r>
          </w:p>
        </w:tc>
      </w:tr>
      <w:tr w:rsidR="00AA1F28" w:rsidRPr="00AA1F28" w:rsidTr="00AA1F28">
        <w:trPr>
          <w:trHeight w:val="1417"/>
        </w:trPr>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11.</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7 618 200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7 618 200</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center"/>
              <w:rPr>
                <w:sz w:val="28"/>
                <w:szCs w:val="28"/>
                <w:lang w:val="uk-UA"/>
              </w:rPr>
            </w:pPr>
          </w:p>
          <w:p w:rsidR="00AA1F28" w:rsidRPr="00AA1F28" w:rsidRDefault="00AA1F28">
            <w:pPr>
              <w:pStyle w:val="2"/>
              <w:spacing w:line="240" w:lineRule="auto"/>
              <w:jc w:val="center"/>
              <w:rPr>
                <w:sz w:val="28"/>
                <w:szCs w:val="28"/>
                <w:lang w:val="uk-UA"/>
              </w:rPr>
            </w:pPr>
            <w:r w:rsidRPr="00AA1F28">
              <w:rPr>
                <w:sz w:val="28"/>
                <w:szCs w:val="28"/>
                <w:lang w:val="uk-UA"/>
              </w:rPr>
              <w:t>12.</w:t>
            </w:r>
          </w:p>
        </w:tc>
        <w:tc>
          <w:tcPr>
            <w:tcW w:w="3010"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rPr>
                <w:sz w:val="28"/>
                <w:szCs w:val="28"/>
                <w:lang w:val="uk-UA"/>
              </w:rPr>
            </w:pPr>
            <w:r w:rsidRPr="00AA1F28">
              <w:rPr>
                <w:sz w:val="28"/>
                <w:szCs w:val="28"/>
                <w:lang w:val="uk-UA"/>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8</w:t>
            </w:r>
            <w:r w:rsidRPr="00AA1F28">
              <w:rPr>
                <w:rFonts w:ascii="Times New Roman" w:hAnsi="Times New Roman" w:cs="Times New Roman"/>
                <w:sz w:val="24"/>
                <w:szCs w:val="24"/>
                <w:lang w:val="en-US"/>
              </w:rPr>
              <w:t>1</w:t>
            </w:r>
            <w:r w:rsidRPr="00AA1F28">
              <w:rPr>
                <w:rFonts w:ascii="Times New Roman" w:hAnsi="Times New Roman" w:cs="Times New Roman"/>
                <w:sz w:val="24"/>
                <w:szCs w:val="24"/>
                <w:lang w:val="uk-UA"/>
              </w:rPr>
              <w:t> 340 547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lang w:val="uk-UA"/>
              </w:rPr>
            </w:pPr>
            <w:r w:rsidRPr="00AA1F28">
              <w:rPr>
                <w:rFonts w:ascii="Times New Roman" w:hAnsi="Times New Roman" w:cs="Times New Roman"/>
                <w:sz w:val="24"/>
                <w:szCs w:val="24"/>
                <w:lang w:val="uk-UA"/>
              </w:rPr>
              <w:t>+14 255 000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A1F28" w:rsidRPr="00AA1F28" w:rsidRDefault="00AA1F28">
            <w:pPr>
              <w:jc w:val="center"/>
              <w:rPr>
                <w:rFonts w:ascii="Times New Roman" w:hAnsi="Times New Roman" w:cs="Times New Roman"/>
                <w:sz w:val="24"/>
                <w:szCs w:val="24"/>
              </w:rPr>
            </w:pPr>
            <w:r w:rsidRPr="00AA1F28">
              <w:rPr>
                <w:rFonts w:ascii="Times New Roman" w:hAnsi="Times New Roman" w:cs="Times New Roman"/>
                <w:sz w:val="24"/>
                <w:szCs w:val="24"/>
                <w:lang w:val="uk-UA"/>
              </w:rPr>
              <w:t>95 595 547</w:t>
            </w:r>
          </w:p>
        </w:tc>
      </w:tr>
      <w:tr w:rsidR="00AA1F28" w:rsidRPr="00AA1F28" w:rsidTr="00AA1F28">
        <w:tc>
          <w:tcPr>
            <w:tcW w:w="1209"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pStyle w:val="2"/>
              <w:spacing w:line="240" w:lineRule="auto"/>
              <w:jc w:val="both"/>
              <w:rPr>
                <w:b/>
                <w:sz w:val="28"/>
                <w:szCs w:val="28"/>
                <w:lang w:val="uk-UA"/>
              </w:rPr>
            </w:pPr>
            <w:r w:rsidRPr="00AA1F28">
              <w:rPr>
                <w:b/>
                <w:sz w:val="28"/>
                <w:szCs w:val="28"/>
                <w:lang w:val="uk-UA"/>
              </w:rPr>
              <w:t>Всього</w:t>
            </w:r>
          </w:p>
        </w:tc>
        <w:tc>
          <w:tcPr>
            <w:tcW w:w="3010" w:type="dxa"/>
            <w:tcBorders>
              <w:top w:val="single" w:sz="4" w:space="0" w:color="000000"/>
              <w:left w:val="single" w:sz="4" w:space="0" w:color="000000"/>
              <w:bottom w:val="single" w:sz="4" w:space="0" w:color="000000"/>
              <w:right w:val="single" w:sz="4" w:space="0" w:color="000000"/>
            </w:tcBorders>
          </w:tcPr>
          <w:p w:rsidR="00AA1F28" w:rsidRPr="00AA1F28" w:rsidRDefault="00AA1F28">
            <w:pPr>
              <w:pStyle w:val="2"/>
              <w:spacing w:line="240" w:lineRule="auto"/>
              <w:jc w:val="both"/>
              <w:rPr>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ind w:right="34"/>
              <w:jc w:val="center"/>
              <w:rPr>
                <w:rFonts w:ascii="Times New Roman" w:hAnsi="Times New Roman" w:cs="Times New Roman"/>
                <w:b/>
                <w:bCs/>
              </w:rPr>
            </w:pPr>
            <w:r w:rsidRPr="00AA1F28">
              <w:rPr>
                <w:rFonts w:ascii="Times New Roman" w:hAnsi="Times New Roman" w:cs="Times New Roman"/>
                <w:b/>
                <w:bCs/>
                <w:lang w:val="uk-UA"/>
              </w:rPr>
              <w:t>2 119 680 292,69</w:t>
            </w:r>
          </w:p>
        </w:tc>
        <w:tc>
          <w:tcPr>
            <w:tcW w:w="1843"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jc w:val="center"/>
              <w:rPr>
                <w:rFonts w:ascii="Times New Roman" w:hAnsi="Times New Roman" w:cs="Times New Roman"/>
                <w:b/>
                <w:bCs/>
                <w:highlight w:val="yellow"/>
                <w:lang w:val="uk-UA"/>
              </w:rPr>
            </w:pPr>
            <w:r w:rsidRPr="00AA1F28">
              <w:rPr>
                <w:rFonts w:ascii="Times New Roman" w:hAnsi="Times New Roman" w:cs="Times New Roman"/>
                <w:b/>
                <w:lang w:val="uk-UA"/>
              </w:rPr>
              <w:t>+17 255 000</w:t>
            </w:r>
          </w:p>
        </w:tc>
        <w:tc>
          <w:tcPr>
            <w:tcW w:w="1842" w:type="dxa"/>
            <w:tcBorders>
              <w:top w:val="single" w:sz="4" w:space="0" w:color="000000"/>
              <w:left w:val="single" w:sz="4" w:space="0" w:color="000000"/>
              <w:bottom w:val="single" w:sz="4" w:space="0" w:color="000000"/>
              <w:right w:val="single" w:sz="4" w:space="0" w:color="000000"/>
            </w:tcBorders>
            <w:hideMark/>
          </w:tcPr>
          <w:p w:rsidR="00AA1F28" w:rsidRPr="00AA1F28" w:rsidRDefault="00AA1F28">
            <w:pPr>
              <w:ind w:right="34"/>
              <w:jc w:val="center"/>
              <w:rPr>
                <w:rFonts w:ascii="Times New Roman" w:hAnsi="Times New Roman" w:cs="Times New Roman"/>
                <w:b/>
                <w:bCs/>
              </w:rPr>
            </w:pPr>
            <w:r w:rsidRPr="00AA1F28">
              <w:rPr>
                <w:rFonts w:ascii="Times New Roman" w:hAnsi="Times New Roman" w:cs="Times New Roman"/>
                <w:b/>
                <w:bCs/>
                <w:lang w:val="uk-UA"/>
              </w:rPr>
              <w:t>2 136 935 292,69</w:t>
            </w:r>
          </w:p>
        </w:tc>
      </w:tr>
    </w:tbl>
    <w:p w:rsidR="00AA1F28" w:rsidRPr="00AA1F28" w:rsidRDefault="00AA1F28" w:rsidP="00AA1F28">
      <w:pPr>
        <w:ind w:firstLine="567"/>
        <w:jc w:val="both"/>
        <w:rPr>
          <w:rFonts w:ascii="Times New Roman" w:hAnsi="Times New Roman" w:cs="Times New Roman"/>
          <w:color w:val="FF0000"/>
          <w:sz w:val="28"/>
          <w:szCs w:val="28"/>
          <w:lang w:val="uk-UA"/>
        </w:rPr>
      </w:pPr>
    </w:p>
    <w:bookmarkEnd w:id="0"/>
    <w:p w:rsidR="00AA1F28" w:rsidRPr="00AA1F28" w:rsidRDefault="00AA1F28" w:rsidP="00AA1F28">
      <w:pPr>
        <w:pStyle w:val="3"/>
        <w:tabs>
          <w:tab w:val="left" w:pos="6711"/>
        </w:tabs>
        <w:ind w:firstLine="360"/>
        <w:jc w:val="center"/>
        <w:rPr>
          <w:b/>
          <w:sz w:val="28"/>
          <w:szCs w:val="28"/>
        </w:rPr>
      </w:pPr>
      <w:r w:rsidRPr="00AA1F28">
        <w:rPr>
          <w:b/>
          <w:sz w:val="28"/>
          <w:szCs w:val="28"/>
        </w:rPr>
        <w:t>ДОХОДИ</w:t>
      </w:r>
    </w:p>
    <w:p w:rsidR="00AA1F28" w:rsidRPr="00AA1F28" w:rsidRDefault="00AA1F28" w:rsidP="00AA1F28">
      <w:pPr>
        <w:pStyle w:val="3"/>
        <w:tabs>
          <w:tab w:val="left" w:pos="6711"/>
        </w:tabs>
        <w:ind w:firstLine="360"/>
        <w:jc w:val="center"/>
        <w:rPr>
          <w:b/>
          <w:sz w:val="28"/>
          <w:szCs w:val="28"/>
        </w:rPr>
      </w:pPr>
    </w:p>
    <w:p w:rsidR="00AA1F28" w:rsidRPr="00AA1F28" w:rsidRDefault="00AA1F28" w:rsidP="00AA1F28">
      <w:pPr>
        <w:jc w:val="center"/>
        <w:rPr>
          <w:rFonts w:ascii="Times New Roman" w:hAnsi="Times New Roman" w:cs="Times New Roman"/>
          <w:b/>
          <w:sz w:val="28"/>
          <w:szCs w:val="28"/>
          <w:lang w:val="uk-UA"/>
        </w:rPr>
      </w:pPr>
      <w:r w:rsidRPr="00AA1F28">
        <w:rPr>
          <w:rFonts w:ascii="Times New Roman" w:hAnsi="Times New Roman" w:cs="Times New Roman"/>
          <w:b/>
          <w:sz w:val="28"/>
          <w:szCs w:val="28"/>
          <w:lang w:val="uk-UA"/>
        </w:rPr>
        <w:t>ЗАГАЛЬНИЙ ФОНД</w:t>
      </w:r>
    </w:p>
    <w:p w:rsidR="00AA1F28" w:rsidRPr="00AA1F28" w:rsidRDefault="00AA1F28" w:rsidP="00AA1F28">
      <w:pPr>
        <w:pStyle w:val="3"/>
        <w:tabs>
          <w:tab w:val="left" w:pos="6711"/>
        </w:tabs>
        <w:ind w:firstLine="360"/>
        <w:jc w:val="center"/>
        <w:rPr>
          <w:b/>
          <w:sz w:val="28"/>
          <w:szCs w:val="28"/>
        </w:rPr>
      </w:pPr>
    </w:p>
    <w:p w:rsidR="00AA1F28" w:rsidRDefault="00AA1F28" w:rsidP="00AA1F28">
      <w:pPr>
        <w:numPr>
          <w:ilvl w:val="0"/>
          <w:numId w:val="3"/>
        </w:numPr>
        <w:spacing w:after="0" w:line="240" w:lineRule="auto"/>
        <w:jc w:val="both"/>
        <w:rPr>
          <w:rFonts w:ascii="Times New Roman" w:hAnsi="Times New Roman" w:cs="Times New Roman"/>
          <w:b/>
          <w:sz w:val="28"/>
          <w:szCs w:val="28"/>
          <w:lang w:val="uk-UA"/>
        </w:rPr>
      </w:pPr>
      <w:r w:rsidRPr="00AA1F28">
        <w:rPr>
          <w:rFonts w:ascii="Times New Roman" w:hAnsi="Times New Roman" w:cs="Times New Roman"/>
          <w:b/>
          <w:sz w:val="28"/>
          <w:szCs w:val="28"/>
          <w:lang w:val="uk-UA"/>
        </w:rPr>
        <w:t>Збільшити доходну частину бюджету на 17 255 000,0 грн.:</w:t>
      </w:r>
    </w:p>
    <w:p w:rsidR="00AA1F28" w:rsidRPr="00AA1F28" w:rsidRDefault="00AA1F28" w:rsidP="00AA1F28">
      <w:pPr>
        <w:spacing w:after="0" w:line="240" w:lineRule="auto"/>
        <w:ind w:left="450"/>
        <w:jc w:val="both"/>
        <w:rPr>
          <w:rFonts w:ascii="Times New Roman" w:hAnsi="Times New Roman" w:cs="Times New Roman"/>
          <w:b/>
          <w:sz w:val="16"/>
          <w:szCs w:val="16"/>
          <w:lang w:val="uk-UA"/>
        </w:rPr>
      </w:pPr>
    </w:p>
    <w:p w:rsidR="00AA1F28" w:rsidRPr="00AA1F28" w:rsidRDefault="00AA1F28" w:rsidP="00AA1F28">
      <w:pPr>
        <w:pStyle w:val="3"/>
        <w:numPr>
          <w:ilvl w:val="1"/>
          <w:numId w:val="4"/>
        </w:numPr>
        <w:ind w:left="0" w:firstLine="0"/>
        <w:rPr>
          <w:b/>
          <w:sz w:val="28"/>
          <w:szCs w:val="28"/>
        </w:rPr>
      </w:pPr>
      <w:r w:rsidRPr="00AA1F28">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w:t>
      </w:r>
      <w:r w:rsidRPr="00AA1F28">
        <w:rPr>
          <w:b/>
          <w:sz w:val="28"/>
          <w:szCs w:val="28"/>
          <w:lang w:val="ru-RU"/>
        </w:rPr>
        <w:t>7</w:t>
      </w:r>
      <w:r w:rsidRPr="00AA1F28">
        <w:rPr>
          <w:b/>
          <w:sz w:val="28"/>
          <w:szCs w:val="28"/>
        </w:rPr>
        <w:t xml:space="preserve">.2023 року збільшити доходну частину бюджету на </w:t>
      </w:r>
      <w:r w:rsidRPr="00AA1F28">
        <w:rPr>
          <w:b/>
          <w:sz w:val="28"/>
          <w:szCs w:val="28"/>
          <w:lang w:val="ru-RU"/>
        </w:rPr>
        <w:t xml:space="preserve">17 255 000,0 </w:t>
      </w:r>
      <w:r w:rsidRPr="00AA1F28">
        <w:rPr>
          <w:b/>
          <w:sz w:val="28"/>
          <w:szCs w:val="28"/>
        </w:rPr>
        <w:t>грн.:</w:t>
      </w:r>
    </w:p>
    <w:p w:rsidR="00AA1F28" w:rsidRPr="00AA1F28" w:rsidRDefault="00AA1F28" w:rsidP="00AA1F28">
      <w:pPr>
        <w:pStyle w:val="3"/>
        <w:ind w:firstLine="0"/>
        <w:rPr>
          <w:b/>
          <w:sz w:val="16"/>
          <w:szCs w:val="16"/>
        </w:rPr>
      </w:pPr>
    </w:p>
    <w:p w:rsidR="00AA1F28" w:rsidRDefault="00AA1F28" w:rsidP="00AA1F28">
      <w:pPr>
        <w:numPr>
          <w:ilvl w:val="2"/>
          <w:numId w:val="4"/>
        </w:numPr>
        <w:spacing w:after="0" w:line="240" w:lineRule="auto"/>
        <w:ind w:left="0" w:firstLine="0"/>
        <w:jc w:val="both"/>
        <w:rPr>
          <w:rFonts w:ascii="Times New Roman" w:hAnsi="Times New Roman" w:cs="Times New Roman"/>
          <w:color w:val="000000" w:themeColor="text1"/>
          <w:sz w:val="28"/>
          <w:szCs w:val="28"/>
          <w:lang w:val="uk-UA"/>
        </w:rPr>
      </w:pPr>
      <w:r w:rsidRPr="00AA1F28">
        <w:rPr>
          <w:rFonts w:ascii="Times New Roman" w:hAnsi="Times New Roman" w:cs="Times New Roman"/>
          <w:color w:val="000000" w:themeColor="text1"/>
          <w:sz w:val="28"/>
          <w:szCs w:val="28"/>
          <w:u w:val="single"/>
          <w:lang w:val="uk-UA"/>
        </w:rPr>
        <w:t>по коду 11010100</w:t>
      </w:r>
      <w:r w:rsidRPr="00AA1F28">
        <w:rPr>
          <w:rFonts w:ascii="Times New Roman" w:hAnsi="Times New Roman" w:cs="Times New Roman"/>
          <w:color w:val="000000" w:themeColor="text1"/>
          <w:sz w:val="28"/>
          <w:szCs w:val="28"/>
          <w:lang w:val="uk-UA"/>
        </w:rPr>
        <w:t xml:space="preserve">  «Податок на доходи фізичних осіб, що сплачується податковими агентами, із доходів платника податку у вигляді заробітної плати» збільшити на 5 000 000,0 грн.;</w:t>
      </w:r>
    </w:p>
    <w:p w:rsidR="00AA1F28" w:rsidRPr="00AA1F28" w:rsidRDefault="00AA1F28" w:rsidP="00AA1F28">
      <w:pPr>
        <w:spacing w:after="0" w:line="240" w:lineRule="auto"/>
        <w:jc w:val="both"/>
        <w:rPr>
          <w:rFonts w:ascii="Times New Roman" w:hAnsi="Times New Roman" w:cs="Times New Roman"/>
          <w:color w:val="000000" w:themeColor="text1"/>
          <w:sz w:val="16"/>
          <w:szCs w:val="16"/>
          <w:lang w:val="uk-UA"/>
        </w:rPr>
      </w:pPr>
    </w:p>
    <w:p w:rsidR="00AA1F28" w:rsidRDefault="00AA1F28" w:rsidP="00AA1F28">
      <w:pPr>
        <w:numPr>
          <w:ilvl w:val="2"/>
          <w:numId w:val="4"/>
        </w:numPr>
        <w:spacing w:after="0" w:line="240" w:lineRule="auto"/>
        <w:ind w:left="0" w:firstLine="0"/>
        <w:jc w:val="both"/>
        <w:rPr>
          <w:rFonts w:ascii="Times New Roman" w:hAnsi="Times New Roman" w:cs="Times New Roman"/>
          <w:color w:val="000000" w:themeColor="text1"/>
          <w:sz w:val="28"/>
          <w:szCs w:val="28"/>
          <w:lang w:val="uk-UA"/>
        </w:rPr>
      </w:pPr>
      <w:r w:rsidRPr="00AA1F28">
        <w:rPr>
          <w:rFonts w:ascii="Times New Roman" w:hAnsi="Times New Roman" w:cs="Times New Roman"/>
          <w:color w:val="000000" w:themeColor="text1"/>
          <w:sz w:val="28"/>
          <w:szCs w:val="28"/>
          <w:u w:val="single"/>
          <w:lang w:val="uk-UA"/>
        </w:rPr>
        <w:t>по коду 11010200</w:t>
      </w:r>
      <w:r w:rsidRPr="00AA1F28">
        <w:rPr>
          <w:rFonts w:ascii="Times New Roman" w:hAnsi="Times New Roman" w:cs="Times New Roman"/>
          <w:color w:val="000000" w:themeColor="text1"/>
          <w:sz w:val="28"/>
          <w:szCs w:val="28"/>
          <w:lang w:val="uk-UA"/>
        </w:rPr>
        <w:t xml:space="preserve">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збільшити на 7 000 000,0 грн.;</w:t>
      </w:r>
    </w:p>
    <w:p w:rsidR="00AA1F28" w:rsidRPr="00AA1F28" w:rsidRDefault="00AA1F28" w:rsidP="00AA1F28">
      <w:pPr>
        <w:pStyle w:val="a5"/>
        <w:rPr>
          <w:color w:val="000000" w:themeColor="text1"/>
          <w:sz w:val="16"/>
          <w:szCs w:val="16"/>
          <w:lang w:val="uk-UA"/>
        </w:rPr>
      </w:pPr>
    </w:p>
    <w:p w:rsidR="00AA1F28" w:rsidRPr="00AA1F28" w:rsidRDefault="00AA1F28" w:rsidP="00AA1F28">
      <w:pPr>
        <w:jc w:val="both"/>
        <w:rPr>
          <w:rFonts w:ascii="Times New Roman" w:hAnsi="Times New Roman" w:cs="Times New Roman"/>
          <w:color w:val="000000" w:themeColor="text1"/>
          <w:sz w:val="28"/>
          <w:szCs w:val="28"/>
          <w:lang w:val="uk-UA"/>
        </w:rPr>
      </w:pPr>
      <w:r w:rsidRPr="00AA1F28">
        <w:rPr>
          <w:rFonts w:ascii="Times New Roman" w:hAnsi="Times New Roman" w:cs="Times New Roman"/>
          <w:color w:val="000000" w:themeColor="text1"/>
          <w:sz w:val="28"/>
          <w:szCs w:val="28"/>
          <w:lang w:val="uk-UA"/>
        </w:rPr>
        <w:t xml:space="preserve">1.1.3. </w:t>
      </w:r>
      <w:r w:rsidRPr="00AA1F28">
        <w:rPr>
          <w:rFonts w:ascii="Times New Roman" w:hAnsi="Times New Roman" w:cs="Times New Roman"/>
          <w:color w:val="000000" w:themeColor="text1"/>
          <w:sz w:val="28"/>
          <w:szCs w:val="28"/>
          <w:u w:val="single"/>
          <w:lang w:val="uk-UA"/>
        </w:rPr>
        <w:t>по коду 11010500</w:t>
      </w:r>
      <w:r w:rsidRPr="00AA1F28">
        <w:rPr>
          <w:rFonts w:ascii="Times New Roman" w:hAnsi="Times New Roman" w:cs="Times New Roman"/>
          <w:color w:val="000000" w:themeColor="text1"/>
          <w:sz w:val="28"/>
          <w:szCs w:val="28"/>
          <w:lang w:val="uk-UA"/>
        </w:rPr>
        <w:t xml:space="preserve"> «Податок на доходи фізичних осіб, що сплачується фізичними особами за результатами річного декларування» збільшити на 3 000 000,0 грн.;</w:t>
      </w:r>
    </w:p>
    <w:p w:rsidR="00AA1F28" w:rsidRPr="00AA1F28" w:rsidRDefault="00AA1F28" w:rsidP="00AA1F28">
      <w:pPr>
        <w:jc w:val="both"/>
        <w:rPr>
          <w:rFonts w:ascii="Times New Roman" w:hAnsi="Times New Roman" w:cs="Times New Roman"/>
          <w:color w:val="000000" w:themeColor="text1"/>
          <w:sz w:val="28"/>
          <w:szCs w:val="28"/>
          <w:lang w:val="uk-UA"/>
        </w:rPr>
      </w:pPr>
      <w:r w:rsidRPr="00AA1F28">
        <w:rPr>
          <w:rFonts w:ascii="Times New Roman" w:hAnsi="Times New Roman" w:cs="Times New Roman"/>
          <w:color w:val="000000" w:themeColor="text1"/>
          <w:sz w:val="28"/>
          <w:szCs w:val="28"/>
          <w:lang w:val="uk-UA"/>
        </w:rPr>
        <w:t xml:space="preserve">1.1.4.  </w:t>
      </w:r>
      <w:r w:rsidRPr="00AA1F28">
        <w:rPr>
          <w:rFonts w:ascii="Times New Roman" w:hAnsi="Times New Roman" w:cs="Times New Roman"/>
          <w:color w:val="000000" w:themeColor="text1"/>
          <w:sz w:val="28"/>
          <w:szCs w:val="28"/>
          <w:u w:val="single"/>
          <w:lang w:val="uk-UA"/>
        </w:rPr>
        <w:t>по коду 14031900</w:t>
      </w:r>
      <w:r w:rsidRPr="00AA1F28">
        <w:rPr>
          <w:rFonts w:ascii="Times New Roman" w:hAnsi="Times New Roman" w:cs="Times New Roman"/>
          <w:color w:val="000000" w:themeColor="text1"/>
          <w:sz w:val="28"/>
          <w:szCs w:val="28"/>
          <w:lang w:val="uk-UA"/>
        </w:rPr>
        <w:t xml:space="preserve"> «Пальне» збільшити на 2 000 000,0  грн.;</w:t>
      </w:r>
    </w:p>
    <w:p w:rsidR="00AA1F28" w:rsidRPr="00AA1F28" w:rsidRDefault="00AA1F28" w:rsidP="00AA1F28">
      <w:pPr>
        <w:jc w:val="both"/>
        <w:rPr>
          <w:rFonts w:ascii="Times New Roman" w:hAnsi="Times New Roman" w:cs="Times New Roman"/>
          <w:color w:val="000000" w:themeColor="text1"/>
          <w:sz w:val="28"/>
          <w:szCs w:val="28"/>
          <w:lang w:val="uk-UA"/>
        </w:rPr>
      </w:pPr>
      <w:r w:rsidRPr="00AA1F28">
        <w:rPr>
          <w:rFonts w:ascii="Times New Roman" w:hAnsi="Times New Roman" w:cs="Times New Roman"/>
          <w:color w:val="000000" w:themeColor="text1"/>
          <w:sz w:val="28"/>
          <w:szCs w:val="28"/>
          <w:lang w:val="uk-UA"/>
        </w:rPr>
        <w:t xml:space="preserve">1.1.5. </w:t>
      </w:r>
      <w:r w:rsidRPr="00AA1F28">
        <w:rPr>
          <w:rFonts w:ascii="Times New Roman" w:hAnsi="Times New Roman" w:cs="Times New Roman"/>
          <w:color w:val="000000" w:themeColor="text1"/>
          <w:sz w:val="28"/>
          <w:szCs w:val="28"/>
          <w:u w:val="single"/>
          <w:lang w:val="uk-UA"/>
        </w:rPr>
        <w:t xml:space="preserve">по коду </w:t>
      </w:r>
      <w:r w:rsidRPr="00AA1F28">
        <w:rPr>
          <w:rFonts w:ascii="Times New Roman" w:hAnsi="Times New Roman" w:cs="Times New Roman"/>
          <w:color w:val="000000" w:themeColor="text1"/>
          <w:sz w:val="28"/>
          <w:szCs w:val="28"/>
          <w:u w:val="single"/>
          <w:shd w:val="clear" w:color="auto" w:fill="FFFFFF"/>
          <w:lang w:val="uk-UA"/>
        </w:rPr>
        <w:t>210</w:t>
      </w:r>
      <w:r w:rsidRPr="00AA1F28">
        <w:rPr>
          <w:rFonts w:ascii="Times New Roman" w:hAnsi="Times New Roman" w:cs="Times New Roman"/>
          <w:color w:val="000000" w:themeColor="text1"/>
          <w:sz w:val="28"/>
          <w:szCs w:val="28"/>
          <w:shd w:val="clear" w:color="auto" w:fill="FFFFFF"/>
          <w:lang w:val="uk-UA"/>
        </w:rPr>
        <w:t xml:space="preserve">81100  </w:t>
      </w:r>
      <w:r w:rsidRPr="00AA1F28">
        <w:rPr>
          <w:rFonts w:ascii="Times New Roman" w:hAnsi="Times New Roman" w:cs="Times New Roman"/>
          <w:color w:val="000000" w:themeColor="text1"/>
          <w:sz w:val="28"/>
          <w:szCs w:val="28"/>
          <w:lang w:val="uk-UA"/>
        </w:rPr>
        <w:t>«</w:t>
      </w:r>
      <w:proofErr w:type="spellStart"/>
      <w:r w:rsidRPr="00AA1F28">
        <w:rPr>
          <w:rFonts w:ascii="Times New Roman" w:hAnsi="Times New Roman" w:cs="Times New Roman"/>
          <w:color w:val="000000" w:themeColor="text1"/>
          <w:sz w:val="28"/>
          <w:szCs w:val="28"/>
          <w:shd w:val="clear" w:color="auto" w:fill="FFFFFF"/>
        </w:rPr>
        <w:t>Адміністративні</w:t>
      </w:r>
      <w:proofErr w:type="spellEnd"/>
      <w:r w:rsidRPr="00AA1F28">
        <w:rPr>
          <w:rFonts w:ascii="Times New Roman" w:hAnsi="Times New Roman" w:cs="Times New Roman"/>
          <w:color w:val="000000" w:themeColor="text1"/>
          <w:sz w:val="28"/>
          <w:szCs w:val="28"/>
          <w:shd w:val="clear" w:color="auto" w:fill="FFFFFF"/>
        </w:rPr>
        <w:t xml:space="preserve"> </w:t>
      </w:r>
      <w:proofErr w:type="spellStart"/>
      <w:r w:rsidRPr="00AA1F28">
        <w:rPr>
          <w:rFonts w:ascii="Times New Roman" w:hAnsi="Times New Roman" w:cs="Times New Roman"/>
          <w:color w:val="000000" w:themeColor="text1"/>
          <w:sz w:val="28"/>
          <w:szCs w:val="28"/>
          <w:shd w:val="clear" w:color="auto" w:fill="FFFFFF"/>
        </w:rPr>
        <w:t>штрафи</w:t>
      </w:r>
      <w:proofErr w:type="spellEnd"/>
      <w:r w:rsidRPr="00AA1F28">
        <w:rPr>
          <w:rFonts w:ascii="Times New Roman" w:hAnsi="Times New Roman" w:cs="Times New Roman"/>
          <w:color w:val="000000" w:themeColor="text1"/>
          <w:sz w:val="28"/>
          <w:szCs w:val="28"/>
          <w:shd w:val="clear" w:color="auto" w:fill="FFFFFF"/>
        </w:rPr>
        <w:t xml:space="preserve"> та </w:t>
      </w:r>
      <w:proofErr w:type="spellStart"/>
      <w:r w:rsidRPr="00AA1F28">
        <w:rPr>
          <w:rFonts w:ascii="Times New Roman" w:hAnsi="Times New Roman" w:cs="Times New Roman"/>
          <w:color w:val="000000" w:themeColor="text1"/>
          <w:sz w:val="28"/>
          <w:szCs w:val="28"/>
          <w:shd w:val="clear" w:color="auto" w:fill="FFFFFF"/>
        </w:rPr>
        <w:t>інші</w:t>
      </w:r>
      <w:proofErr w:type="spellEnd"/>
      <w:r w:rsidRPr="00AA1F28">
        <w:rPr>
          <w:rFonts w:ascii="Times New Roman" w:hAnsi="Times New Roman" w:cs="Times New Roman"/>
          <w:color w:val="000000" w:themeColor="text1"/>
          <w:sz w:val="28"/>
          <w:szCs w:val="28"/>
          <w:shd w:val="clear" w:color="auto" w:fill="FFFFFF"/>
        </w:rPr>
        <w:t xml:space="preserve"> </w:t>
      </w:r>
      <w:proofErr w:type="spellStart"/>
      <w:r w:rsidRPr="00AA1F28">
        <w:rPr>
          <w:rFonts w:ascii="Times New Roman" w:hAnsi="Times New Roman" w:cs="Times New Roman"/>
          <w:color w:val="000000" w:themeColor="text1"/>
          <w:sz w:val="28"/>
          <w:szCs w:val="28"/>
          <w:shd w:val="clear" w:color="auto" w:fill="FFFFFF"/>
        </w:rPr>
        <w:t>санкції</w:t>
      </w:r>
      <w:proofErr w:type="spellEnd"/>
      <w:r w:rsidRPr="00AA1F28">
        <w:rPr>
          <w:rFonts w:ascii="Times New Roman" w:hAnsi="Times New Roman" w:cs="Times New Roman"/>
          <w:color w:val="000000" w:themeColor="text1"/>
          <w:sz w:val="28"/>
          <w:szCs w:val="28"/>
          <w:shd w:val="clear" w:color="auto" w:fill="FFFFFF"/>
        </w:rPr>
        <w:t> </w:t>
      </w:r>
      <w:r w:rsidRPr="00AA1F28">
        <w:rPr>
          <w:rFonts w:ascii="Times New Roman" w:hAnsi="Times New Roman" w:cs="Times New Roman"/>
          <w:color w:val="000000" w:themeColor="text1"/>
          <w:sz w:val="28"/>
          <w:szCs w:val="28"/>
          <w:lang w:val="uk-UA"/>
        </w:rPr>
        <w:t>» збільшити на 255 000,0 грн.</w:t>
      </w:r>
    </w:p>
    <w:p w:rsidR="00AA1F28" w:rsidRPr="00AA1F28" w:rsidRDefault="00AA1F28" w:rsidP="00AA1F28">
      <w:pPr>
        <w:jc w:val="both"/>
        <w:rPr>
          <w:rFonts w:ascii="Times New Roman" w:hAnsi="Times New Roman" w:cs="Times New Roman"/>
          <w:b/>
          <w:sz w:val="28"/>
          <w:szCs w:val="28"/>
          <w:lang w:val="uk-UA"/>
        </w:rPr>
      </w:pPr>
    </w:p>
    <w:p w:rsidR="00AA1F28" w:rsidRPr="00AA1F28" w:rsidRDefault="00AA1F28" w:rsidP="00AA1F28">
      <w:pPr>
        <w:jc w:val="both"/>
        <w:rPr>
          <w:rFonts w:ascii="Times New Roman" w:hAnsi="Times New Roman" w:cs="Times New Roman"/>
          <w:b/>
          <w:sz w:val="28"/>
          <w:szCs w:val="28"/>
          <w:lang w:val="uk-UA"/>
        </w:rPr>
      </w:pPr>
    </w:p>
    <w:p w:rsidR="00AA1F28" w:rsidRPr="00AA1F28" w:rsidRDefault="00AA1F28" w:rsidP="00AA1F28">
      <w:pPr>
        <w:jc w:val="both"/>
        <w:rPr>
          <w:rFonts w:ascii="Times New Roman" w:hAnsi="Times New Roman" w:cs="Times New Roman"/>
          <w:b/>
          <w:sz w:val="28"/>
          <w:szCs w:val="28"/>
          <w:lang w:val="uk-UA"/>
        </w:rPr>
      </w:pPr>
    </w:p>
    <w:p w:rsidR="00AA1F28" w:rsidRPr="00AA1F28" w:rsidRDefault="00AA1F28" w:rsidP="00AA1F28">
      <w:pPr>
        <w:pStyle w:val="3"/>
        <w:tabs>
          <w:tab w:val="left" w:pos="6711"/>
        </w:tabs>
        <w:ind w:firstLine="360"/>
        <w:jc w:val="center"/>
        <w:rPr>
          <w:b/>
          <w:sz w:val="28"/>
          <w:szCs w:val="28"/>
        </w:rPr>
      </w:pPr>
      <w:r w:rsidRPr="00AA1F28">
        <w:rPr>
          <w:b/>
          <w:sz w:val="28"/>
          <w:szCs w:val="28"/>
        </w:rPr>
        <w:lastRenderedPageBreak/>
        <w:t>ВИДАТКИ</w:t>
      </w:r>
    </w:p>
    <w:p w:rsidR="00AA1F28" w:rsidRPr="00AA1F28" w:rsidRDefault="00AA1F28" w:rsidP="00AA1F28">
      <w:pPr>
        <w:pStyle w:val="3"/>
        <w:tabs>
          <w:tab w:val="left" w:pos="6711"/>
        </w:tabs>
        <w:ind w:firstLine="360"/>
        <w:jc w:val="center"/>
        <w:rPr>
          <w:b/>
          <w:sz w:val="16"/>
          <w:szCs w:val="16"/>
        </w:rPr>
      </w:pPr>
    </w:p>
    <w:p w:rsidR="00AA1F28" w:rsidRPr="00AA1F28" w:rsidRDefault="00AA1F28" w:rsidP="00AA1F28">
      <w:pPr>
        <w:jc w:val="center"/>
        <w:rPr>
          <w:rFonts w:ascii="Times New Roman" w:hAnsi="Times New Roman" w:cs="Times New Roman"/>
          <w:b/>
          <w:sz w:val="28"/>
          <w:szCs w:val="28"/>
          <w:lang w:val="uk-UA"/>
        </w:rPr>
      </w:pPr>
      <w:r w:rsidRPr="00AA1F28">
        <w:rPr>
          <w:rFonts w:ascii="Times New Roman" w:hAnsi="Times New Roman" w:cs="Times New Roman"/>
          <w:b/>
          <w:sz w:val="28"/>
          <w:szCs w:val="28"/>
          <w:lang w:val="uk-UA"/>
        </w:rPr>
        <w:t>ЗАГАЛЬНИЙ ФОНД</w:t>
      </w:r>
    </w:p>
    <w:p w:rsidR="00AA1F28" w:rsidRPr="005B03F2" w:rsidRDefault="00AA1F28" w:rsidP="005B03F2">
      <w:pPr>
        <w:pStyle w:val="a5"/>
        <w:numPr>
          <w:ilvl w:val="0"/>
          <w:numId w:val="5"/>
        </w:numPr>
        <w:jc w:val="both"/>
        <w:rPr>
          <w:b/>
          <w:sz w:val="28"/>
          <w:szCs w:val="28"/>
          <w:lang w:val="uk-UA"/>
        </w:rPr>
      </w:pPr>
      <w:r w:rsidRPr="005B03F2">
        <w:rPr>
          <w:b/>
          <w:sz w:val="28"/>
          <w:szCs w:val="28"/>
          <w:lang w:val="uk-UA"/>
        </w:rPr>
        <w:t>Збільшити видаткову частину бюджету на 5</w:t>
      </w:r>
      <w:r w:rsidRPr="005B03F2">
        <w:rPr>
          <w:b/>
          <w:sz w:val="28"/>
          <w:szCs w:val="28"/>
          <w:lang w:val="en-US"/>
        </w:rPr>
        <w:t> </w:t>
      </w:r>
      <w:r w:rsidRPr="005B03F2">
        <w:rPr>
          <w:b/>
          <w:sz w:val="28"/>
          <w:szCs w:val="28"/>
          <w:lang w:val="uk-UA"/>
        </w:rPr>
        <w:t>8</w:t>
      </w:r>
      <w:r w:rsidRPr="005B03F2">
        <w:rPr>
          <w:b/>
          <w:sz w:val="28"/>
          <w:szCs w:val="28"/>
        </w:rPr>
        <w:t>00</w:t>
      </w:r>
      <w:r w:rsidRPr="005B03F2">
        <w:rPr>
          <w:b/>
          <w:sz w:val="28"/>
          <w:szCs w:val="28"/>
          <w:lang w:val="en-US"/>
        </w:rPr>
        <w:t> </w:t>
      </w:r>
      <w:r w:rsidRPr="005B03F2">
        <w:rPr>
          <w:b/>
          <w:sz w:val="28"/>
          <w:szCs w:val="28"/>
        </w:rPr>
        <w:t>000</w:t>
      </w:r>
      <w:r w:rsidRPr="005B03F2">
        <w:rPr>
          <w:b/>
          <w:sz w:val="28"/>
          <w:szCs w:val="28"/>
          <w:lang w:val="uk-UA"/>
        </w:rPr>
        <w:t>,0</w:t>
      </w:r>
      <w:r w:rsidRPr="005B03F2">
        <w:rPr>
          <w:b/>
          <w:sz w:val="28"/>
          <w:szCs w:val="28"/>
        </w:rPr>
        <w:t xml:space="preserve"> </w:t>
      </w:r>
      <w:r w:rsidRPr="005B03F2">
        <w:rPr>
          <w:b/>
          <w:sz w:val="28"/>
          <w:szCs w:val="28"/>
          <w:lang w:val="uk-UA"/>
        </w:rPr>
        <w:t>грн.:</w:t>
      </w:r>
    </w:p>
    <w:p w:rsidR="005B03F2" w:rsidRPr="005B03F2" w:rsidRDefault="005B03F2" w:rsidP="005B03F2">
      <w:pPr>
        <w:pStyle w:val="a5"/>
        <w:ind w:left="675"/>
        <w:jc w:val="both"/>
        <w:rPr>
          <w:b/>
          <w:sz w:val="16"/>
          <w:szCs w:val="16"/>
          <w:lang w:val="uk-UA"/>
        </w:rPr>
      </w:pPr>
    </w:p>
    <w:p w:rsidR="00AA1F28" w:rsidRPr="00AA1F28" w:rsidRDefault="00AA1F28" w:rsidP="005B03F2">
      <w:pPr>
        <w:pStyle w:val="3"/>
        <w:numPr>
          <w:ilvl w:val="1"/>
          <w:numId w:val="5"/>
        </w:numPr>
        <w:tabs>
          <w:tab w:val="left" w:pos="0"/>
        </w:tabs>
        <w:ind w:left="0" w:firstLine="0"/>
        <w:rPr>
          <w:b/>
          <w:sz w:val="28"/>
          <w:szCs w:val="28"/>
        </w:rPr>
      </w:pPr>
      <w:r w:rsidRPr="00AA1F28">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01.07.2023 року збільшити видаткову частину бюджету на 5 800 000,0</w:t>
      </w:r>
      <w:r w:rsidRPr="00AA1F28">
        <w:rPr>
          <w:b/>
          <w:color w:val="FF0000"/>
          <w:sz w:val="28"/>
          <w:szCs w:val="28"/>
        </w:rPr>
        <w:t xml:space="preserve"> </w:t>
      </w:r>
      <w:r w:rsidRPr="00AA1F28">
        <w:rPr>
          <w:b/>
          <w:sz w:val="28"/>
          <w:szCs w:val="28"/>
        </w:rPr>
        <w:t xml:space="preserve"> грн.:</w:t>
      </w:r>
    </w:p>
    <w:p w:rsidR="00AA1F28" w:rsidRPr="00AA1F28" w:rsidRDefault="00AA1F28" w:rsidP="00AA1F28">
      <w:pPr>
        <w:pStyle w:val="3"/>
        <w:tabs>
          <w:tab w:val="left" w:pos="0"/>
        </w:tabs>
        <w:ind w:firstLine="0"/>
        <w:rPr>
          <w:b/>
          <w:sz w:val="16"/>
          <w:szCs w:val="16"/>
        </w:rPr>
      </w:pPr>
    </w:p>
    <w:p w:rsidR="00AA1F28" w:rsidRDefault="00AA1F28" w:rsidP="00AA1F28">
      <w:pPr>
        <w:numPr>
          <w:ilvl w:val="2"/>
          <w:numId w:val="5"/>
        </w:numPr>
        <w:spacing w:after="0" w:line="240" w:lineRule="auto"/>
        <w:ind w:left="0" w:firstLine="0"/>
        <w:jc w:val="both"/>
        <w:rPr>
          <w:rFonts w:ascii="Times New Roman" w:hAnsi="Times New Roman" w:cs="Times New Roman"/>
          <w:b/>
          <w:sz w:val="28"/>
          <w:szCs w:val="28"/>
          <w:lang w:val="uk-UA"/>
        </w:rPr>
      </w:pPr>
      <w:r w:rsidRPr="00AA1F28">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AA1F28">
        <w:rPr>
          <w:rFonts w:ascii="Times New Roman" w:hAnsi="Times New Roman" w:cs="Times New Roman"/>
          <w:sz w:val="28"/>
          <w:szCs w:val="28"/>
          <w:lang w:val="uk-UA"/>
        </w:rPr>
        <w:t>збільшити на 4 800 000,0 грн</w:t>
      </w:r>
      <w:r w:rsidRPr="00AA1F28">
        <w:rPr>
          <w:rFonts w:ascii="Times New Roman" w:hAnsi="Times New Roman" w:cs="Times New Roman"/>
          <w:b/>
          <w:sz w:val="28"/>
          <w:szCs w:val="28"/>
          <w:lang w:val="uk-UA"/>
        </w:rPr>
        <w:t>.:</w:t>
      </w:r>
    </w:p>
    <w:p w:rsidR="00AA1F28" w:rsidRPr="00AA1F28" w:rsidRDefault="00AA1F28" w:rsidP="00AA1F28">
      <w:pPr>
        <w:spacing w:after="0" w:line="240" w:lineRule="auto"/>
        <w:jc w:val="both"/>
        <w:rPr>
          <w:rFonts w:ascii="Times New Roman" w:hAnsi="Times New Roman" w:cs="Times New Roman"/>
          <w:b/>
          <w:sz w:val="16"/>
          <w:szCs w:val="16"/>
          <w:lang w:val="uk-UA"/>
        </w:rPr>
      </w:pPr>
    </w:p>
    <w:p w:rsidR="00AA1F28" w:rsidRDefault="00AA1F28" w:rsidP="00AA1F28">
      <w:pPr>
        <w:numPr>
          <w:ilvl w:val="3"/>
          <w:numId w:val="5"/>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по коду 1216030</w:t>
      </w:r>
      <w:r w:rsidRPr="00AA1F28">
        <w:rPr>
          <w:rFonts w:ascii="Times New Roman" w:hAnsi="Times New Roman" w:cs="Times New Roman"/>
          <w:sz w:val="28"/>
          <w:szCs w:val="28"/>
          <w:lang w:val="uk-UA"/>
        </w:rPr>
        <w:t xml:space="preserve"> «Організація благоустрою населених пунктів» збільшити на 3 800 000,0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Default="00AA1F28" w:rsidP="00AA1F28">
      <w:pPr>
        <w:numPr>
          <w:ilvl w:val="3"/>
          <w:numId w:val="5"/>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 xml:space="preserve">по коду 1218240 </w:t>
      </w:r>
      <w:r w:rsidRPr="00AA1F28">
        <w:rPr>
          <w:rFonts w:ascii="Times New Roman" w:hAnsi="Times New Roman" w:cs="Times New Roman"/>
          <w:sz w:val="28"/>
          <w:szCs w:val="28"/>
          <w:lang w:val="uk-UA"/>
        </w:rPr>
        <w:t>«Заходи та роботи з територіальної оборони» збільшити на 1 000 000,0 грн. для виконання Програми заходів з організації територіальної оборони в Броварській міській територіальній громаді на 2023 рік;</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Default="00AA1F28" w:rsidP="00AA1F28">
      <w:pPr>
        <w:numPr>
          <w:ilvl w:val="2"/>
          <w:numId w:val="5"/>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AA1F28">
        <w:rPr>
          <w:rFonts w:ascii="Times New Roman" w:hAnsi="Times New Roman" w:cs="Times New Roman"/>
          <w:sz w:val="28"/>
          <w:szCs w:val="28"/>
          <w:lang w:val="uk-UA"/>
        </w:rPr>
        <w:t xml:space="preserve"> збільшити на 1 000 000,0 грн.:</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Pr="005B03F2" w:rsidRDefault="00AA1F28" w:rsidP="00AA1F28">
      <w:pPr>
        <w:numPr>
          <w:ilvl w:val="4"/>
          <w:numId w:val="5"/>
        </w:numPr>
        <w:spacing w:after="0" w:line="240" w:lineRule="auto"/>
        <w:ind w:left="0" w:firstLine="0"/>
        <w:jc w:val="both"/>
        <w:rPr>
          <w:rFonts w:ascii="Times New Roman" w:hAnsi="Times New Roman" w:cs="Times New Roman"/>
          <w:sz w:val="28"/>
          <w:szCs w:val="28"/>
          <w:lang w:val="uk-UA"/>
        </w:rPr>
      </w:pPr>
      <w:r w:rsidRPr="005B03F2">
        <w:rPr>
          <w:rFonts w:ascii="Times New Roman" w:hAnsi="Times New Roman" w:cs="Times New Roman"/>
          <w:sz w:val="28"/>
          <w:szCs w:val="28"/>
          <w:u w:val="single"/>
          <w:lang w:val="uk-UA"/>
        </w:rPr>
        <w:t xml:space="preserve">по коду 3719880 </w:t>
      </w:r>
      <w:r w:rsidRPr="005B03F2">
        <w:rPr>
          <w:rFonts w:ascii="Times New Roman" w:hAnsi="Times New Roman" w:cs="Times New Roman"/>
          <w:sz w:val="28"/>
          <w:szCs w:val="28"/>
          <w:lang w:val="uk-UA"/>
        </w:rPr>
        <w:t>«Субвенція з місцевого бюджету державному бюджету на виконання програм соціально-економічного розвитку регіонів» збільшити на 1 000 000,0 грн.</w:t>
      </w:r>
      <w:r w:rsidR="005B03F2">
        <w:rPr>
          <w:rFonts w:ascii="Times New Roman" w:hAnsi="Times New Roman" w:cs="Times New Roman"/>
          <w:sz w:val="28"/>
          <w:szCs w:val="28"/>
          <w:lang w:val="uk-UA"/>
        </w:rPr>
        <w:t xml:space="preserve"> </w:t>
      </w:r>
      <w:r w:rsidRPr="005B03F2">
        <w:rPr>
          <w:rFonts w:ascii="Times New Roman" w:hAnsi="Times New Roman" w:cs="Times New Roman"/>
          <w:sz w:val="28"/>
          <w:szCs w:val="28"/>
          <w:lang w:val="uk-UA"/>
        </w:rPr>
        <w:t>для виконання Програми заходів з організації територіальної оборони в Броварській міській територіальній громаді на 2023 рік</w:t>
      </w:r>
      <w:bookmarkStart w:id="2" w:name="_GoBack"/>
      <w:bookmarkEnd w:id="2"/>
      <w:r w:rsidRPr="005B03F2">
        <w:rPr>
          <w:rFonts w:ascii="Times New Roman" w:hAnsi="Times New Roman" w:cs="Times New Roman"/>
          <w:sz w:val="28"/>
          <w:szCs w:val="28"/>
          <w:lang w:val="uk-UA"/>
        </w:rPr>
        <w:t>.</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Default="00AA1F28" w:rsidP="00AA1F28">
      <w:pPr>
        <w:numPr>
          <w:ilvl w:val="0"/>
          <w:numId w:val="5"/>
        </w:numPr>
        <w:spacing w:after="0" w:line="240" w:lineRule="auto"/>
        <w:ind w:left="0" w:firstLine="0"/>
        <w:jc w:val="both"/>
        <w:rPr>
          <w:rFonts w:ascii="Times New Roman" w:hAnsi="Times New Roman" w:cs="Times New Roman"/>
          <w:b/>
          <w:sz w:val="28"/>
          <w:szCs w:val="28"/>
          <w:lang w:val="uk-UA"/>
        </w:rPr>
      </w:pPr>
      <w:r w:rsidRPr="00AA1F28">
        <w:rPr>
          <w:rFonts w:ascii="Times New Roman" w:hAnsi="Times New Roman" w:cs="Times New Roman"/>
          <w:b/>
          <w:sz w:val="28"/>
          <w:szCs w:val="28"/>
          <w:lang w:val="uk-UA"/>
        </w:rPr>
        <w:t>Здійснити перерозподіл коштів в межах загального обсягу бюджетних призначень:</w:t>
      </w:r>
    </w:p>
    <w:p w:rsidR="00AA1F28" w:rsidRPr="00AA1F28" w:rsidRDefault="00AA1F28" w:rsidP="00AA1F28">
      <w:pPr>
        <w:spacing w:after="0" w:line="240" w:lineRule="auto"/>
        <w:jc w:val="both"/>
        <w:rPr>
          <w:rFonts w:ascii="Times New Roman" w:hAnsi="Times New Roman" w:cs="Times New Roman"/>
          <w:b/>
          <w:sz w:val="16"/>
          <w:szCs w:val="16"/>
          <w:lang w:val="uk-UA"/>
        </w:rPr>
      </w:pPr>
    </w:p>
    <w:p w:rsidR="00AA1F28" w:rsidRDefault="00AA1F28" w:rsidP="00AA1F28">
      <w:pPr>
        <w:numPr>
          <w:ilvl w:val="1"/>
          <w:numId w:val="5"/>
        </w:numPr>
        <w:spacing w:after="0" w:line="240" w:lineRule="auto"/>
        <w:ind w:left="0" w:firstLine="0"/>
        <w:jc w:val="both"/>
        <w:rPr>
          <w:rFonts w:ascii="Times New Roman" w:hAnsi="Times New Roman" w:cs="Times New Roman"/>
          <w:b/>
          <w:sz w:val="28"/>
          <w:szCs w:val="28"/>
          <w:lang w:val="uk-UA"/>
        </w:rPr>
      </w:pPr>
      <w:r w:rsidRPr="00AA1F28">
        <w:rPr>
          <w:rFonts w:ascii="Times New Roman" w:hAnsi="Times New Roman" w:cs="Times New Roman"/>
          <w:sz w:val="28"/>
          <w:szCs w:val="28"/>
          <w:u w:val="single"/>
          <w:lang w:val="uk-UA"/>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AA1F28">
        <w:rPr>
          <w:rFonts w:ascii="Times New Roman" w:hAnsi="Times New Roman" w:cs="Times New Roman"/>
          <w:b/>
          <w:sz w:val="28"/>
          <w:szCs w:val="28"/>
          <w:lang w:val="uk-UA"/>
        </w:rPr>
        <w:t>:</w:t>
      </w:r>
    </w:p>
    <w:p w:rsidR="00AA1F28" w:rsidRPr="00AA1F28" w:rsidRDefault="00AA1F28" w:rsidP="00AA1F28">
      <w:pPr>
        <w:spacing w:after="0" w:line="240" w:lineRule="auto"/>
        <w:jc w:val="both"/>
        <w:rPr>
          <w:rFonts w:ascii="Times New Roman" w:hAnsi="Times New Roman" w:cs="Times New Roman"/>
          <w:b/>
          <w:sz w:val="16"/>
          <w:szCs w:val="16"/>
          <w:lang w:val="uk-UA"/>
        </w:rPr>
      </w:pPr>
    </w:p>
    <w:p w:rsidR="00AA1F28" w:rsidRDefault="00AA1F28" w:rsidP="00AA1F28">
      <w:pPr>
        <w:numPr>
          <w:ilvl w:val="2"/>
          <w:numId w:val="5"/>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по коду 1216030</w:t>
      </w:r>
      <w:r w:rsidRPr="00AA1F28">
        <w:rPr>
          <w:rFonts w:ascii="Times New Roman" w:hAnsi="Times New Roman" w:cs="Times New Roman"/>
          <w:sz w:val="28"/>
          <w:szCs w:val="28"/>
          <w:lang w:val="uk-UA"/>
        </w:rPr>
        <w:t xml:space="preserve"> «Організація благоустрою населених пунктів» збільшити на 3 000 000,0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5B03F2" w:rsidRPr="005B03F2" w:rsidRDefault="005B03F2" w:rsidP="005B03F2">
      <w:pPr>
        <w:spacing w:after="0" w:line="240" w:lineRule="auto"/>
        <w:jc w:val="both"/>
        <w:rPr>
          <w:rFonts w:ascii="Times New Roman" w:hAnsi="Times New Roman" w:cs="Times New Roman"/>
          <w:sz w:val="16"/>
          <w:szCs w:val="16"/>
          <w:lang w:val="uk-UA"/>
        </w:rPr>
      </w:pPr>
    </w:p>
    <w:p w:rsidR="00AA1F28" w:rsidRPr="00AA1F28" w:rsidRDefault="00AA1F28" w:rsidP="00AA1F28">
      <w:pPr>
        <w:numPr>
          <w:ilvl w:val="2"/>
          <w:numId w:val="5"/>
        </w:numPr>
        <w:spacing w:after="0" w:line="240" w:lineRule="auto"/>
        <w:ind w:left="0" w:firstLine="0"/>
        <w:jc w:val="both"/>
        <w:rPr>
          <w:rFonts w:ascii="Times New Roman" w:hAnsi="Times New Roman" w:cs="Times New Roman"/>
          <w:b/>
          <w:sz w:val="28"/>
          <w:szCs w:val="28"/>
          <w:lang w:val="uk-UA"/>
        </w:rPr>
      </w:pPr>
      <w:r w:rsidRPr="00AA1F28">
        <w:rPr>
          <w:rFonts w:ascii="Times New Roman" w:hAnsi="Times New Roman" w:cs="Times New Roman"/>
          <w:sz w:val="28"/>
          <w:szCs w:val="28"/>
          <w:u w:val="single"/>
          <w:lang w:val="uk-UA"/>
        </w:rPr>
        <w:t xml:space="preserve">по коду 1216090 </w:t>
      </w:r>
      <w:r w:rsidRPr="00AA1F28">
        <w:rPr>
          <w:rFonts w:ascii="Times New Roman" w:hAnsi="Times New Roman" w:cs="Times New Roman"/>
          <w:sz w:val="28"/>
          <w:szCs w:val="28"/>
          <w:lang w:val="uk-UA"/>
        </w:rPr>
        <w:t>«Інша діяльність у сфері житлово-комунального господарства» зменшити на 3 000 000,0 грн. для виконання Програми фінансової підтримки комунальних підприємств Броварської міської територіальної громади на 2021 - 2026 роки.</w:t>
      </w:r>
    </w:p>
    <w:p w:rsidR="00AA1F28" w:rsidRPr="00AA1F28" w:rsidRDefault="00AA1F28" w:rsidP="00AA1F28">
      <w:pPr>
        <w:pStyle w:val="a5"/>
        <w:rPr>
          <w:b/>
          <w:sz w:val="28"/>
          <w:szCs w:val="28"/>
          <w:lang w:val="uk-UA"/>
        </w:rPr>
      </w:pPr>
    </w:p>
    <w:p w:rsidR="00AA1F28" w:rsidRPr="00AA1F28" w:rsidRDefault="00AA1F28" w:rsidP="00AA1F28">
      <w:pPr>
        <w:jc w:val="center"/>
        <w:rPr>
          <w:rFonts w:ascii="Times New Roman" w:hAnsi="Times New Roman" w:cs="Times New Roman"/>
          <w:b/>
          <w:sz w:val="28"/>
          <w:szCs w:val="28"/>
          <w:lang w:val="uk-UA"/>
        </w:rPr>
      </w:pPr>
      <w:r w:rsidRPr="00AA1F28">
        <w:rPr>
          <w:rFonts w:ascii="Times New Roman" w:hAnsi="Times New Roman" w:cs="Times New Roman"/>
          <w:b/>
          <w:sz w:val="28"/>
          <w:szCs w:val="28"/>
          <w:lang w:val="uk-UA"/>
        </w:rPr>
        <w:lastRenderedPageBreak/>
        <w:t>СПЕЦІАЛЬНИЙ ФОНД</w:t>
      </w:r>
    </w:p>
    <w:p w:rsidR="00AA1F28" w:rsidRPr="00AA1F28" w:rsidRDefault="00AA1F28" w:rsidP="00AA1F28">
      <w:pPr>
        <w:jc w:val="both"/>
        <w:rPr>
          <w:rFonts w:ascii="Times New Roman" w:hAnsi="Times New Roman" w:cs="Times New Roman"/>
          <w:b/>
          <w:sz w:val="28"/>
          <w:szCs w:val="28"/>
          <w:lang w:val="uk-UA"/>
        </w:rPr>
      </w:pPr>
      <w:r w:rsidRPr="00AA1F28">
        <w:rPr>
          <w:rFonts w:ascii="Times New Roman" w:hAnsi="Times New Roman" w:cs="Times New Roman"/>
          <w:b/>
          <w:sz w:val="28"/>
          <w:szCs w:val="28"/>
          <w:lang w:val="uk-UA"/>
        </w:rPr>
        <w:t>1. Збільшити видаткову частину бюджету на 11 455 000,0 грн.:</w:t>
      </w:r>
    </w:p>
    <w:p w:rsidR="00AA1F28" w:rsidRDefault="00AA1F28" w:rsidP="00AA1F28">
      <w:pPr>
        <w:pStyle w:val="3"/>
        <w:tabs>
          <w:tab w:val="left" w:pos="0"/>
        </w:tabs>
        <w:ind w:firstLine="0"/>
        <w:rPr>
          <w:b/>
          <w:sz w:val="28"/>
          <w:szCs w:val="28"/>
        </w:rPr>
      </w:pPr>
      <w:r w:rsidRPr="00AA1F28">
        <w:rPr>
          <w:b/>
          <w:sz w:val="28"/>
          <w:szCs w:val="28"/>
        </w:rPr>
        <w:t>1.1.</w:t>
      </w:r>
      <w:r w:rsidRPr="00AA1F28">
        <w:rPr>
          <w:b/>
          <w:color w:val="FFFFFF"/>
          <w:sz w:val="28"/>
          <w:szCs w:val="28"/>
        </w:rPr>
        <w:t xml:space="preserve">. </w:t>
      </w:r>
      <w:r w:rsidRPr="00AA1F28">
        <w:rPr>
          <w:b/>
          <w:sz w:val="28"/>
          <w:szCs w:val="28"/>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01.07.2023 року шляхом передачі коштів із загального фонду бюджету до бюджету розвитку (спеціального фонду) збільшити видаткову частину бюджету на </w:t>
      </w:r>
      <w:r w:rsidRPr="00AA1F28">
        <w:rPr>
          <w:b/>
          <w:sz w:val="28"/>
          <w:szCs w:val="28"/>
          <w:lang w:val="ru-RU"/>
        </w:rPr>
        <w:t xml:space="preserve">11 455 000,0 </w:t>
      </w:r>
      <w:r w:rsidRPr="00AA1F28">
        <w:rPr>
          <w:b/>
          <w:sz w:val="28"/>
          <w:szCs w:val="28"/>
        </w:rPr>
        <w:t>грн.:</w:t>
      </w:r>
    </w:p>
    <w:p w:rsidR="00AA1F28" w:rsidRPr="00AA1F28" w:rsidRDefault="00AA1F28" w:rsidP="00AA1F28">
      <w:pPr>
        <w:pStyle w:val="3"/>
        <w:tabs>
          <w:tab w:val="left" w:pos="0"/>
        </w:tabs>
        <w:ind w:firstLine="0"/>
        <w:rPr>
          <w:sz w:val="16"/>
          <w:szCs w:val="16"/>
        </w:rPr>
      </w:pPr>
    </w:p>
    <w:p w:rsidR="00AA1F28" w:rsidRPr="00AA1F28" w:rsidRDefault="00AA1F28" w:rsidP="00AA1F28">
      <w:pPr>
        <w:jc w:val="both"/>
        <w:rPr>
          <w:rFonts w:ascii="Times New Roman" w:hAnsi="Times New Roman" w:cs="Times New Roman"/>
          <w:sz w:val="28"/>
          <w:szCs w:val="28"/>
          <w:u w:val="single"/>
          <w:lang w:val="uk-UA"/>
        </w:rPr>
      </w:pPr>
      <w:r w:rsidRPr="00AA1F28">
        <w:rPr>
          <w:rFonts w:ascii="Times New Roman" w:hAnsi="Times New Roman" w:cs="Times New Roman"/>
          <w:sz w:val="28"/>
          <w:szCs w:val="28"/>
          <w:lang w:val="uk-UA"/>
        </w:rPr>
        <w:t>1.1.1.</w:t>
      </w:r>
      <w:r w:rsidRPr="00AA1F28">
        <w:rPr>
          <w:rFonts w:ascii="Times New Roman" w:hAnsi="Times New Roman" w:cs="Times New Roman"/>
          <w:color w:val="FFFFFF"/>
          <w:sz w:val="28"/>
          <w:szCs w:val="28"/>
          <w:lang w:val="uk-UA"/>
        </w:rPr>
        <w:t>.</w:t>
      </w:r>
      <w:r w:rsidRPr="00AA1F28">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AA1F28">
        <w:rPr>
          <w:rFonts w:ascii="Times New Roman" w:hAnsi="Times New Roman" w:cs="Times New Roman"/>
          <w:sz w:val="28"/>
          <w:szCs w:val="28"/>
          <w:lang w:val="uk-UA"/>
        </w:rPr>
        <w:t>збільшити на 2 000 000,0 грн.:</w:t>
      </w:r>
    </w:p>
    <w:p w:rsidR="00AA1F28" w:rsidRPr="005B03F2" w:rsidRDefault="00AA1F28" w:rsidP="005B03F2">
      <w:pPr>
        <w:pStyle w:val="a5"/>
        <w:numPr>
          <w:ilvl w:val="3"/>
          <w:numId w:val="3"/>
        </w:numPr>
        <w:ind w:left="0" w:firstLine="0"/>
        <w:jc w:val="both"/>
        <w:rPr>
          <w:sz w:val="28"/>
          <w:szCs w:val="28"/>
          <w:lang w:val="uk-UA"/>
        </w:rPr>
      </w:pPr>
      <w:r w:rsidRPr="005B03F2">
        <w:rPr>
          <w:sz w:val="28"/>
          <w:szCs w:val="28"/>
          <w:u w:val="single"/>
          <w:lang w:val="uk-UA"/>
        </w:rPr>
        <w:t xml:space="preserve">по коду 1218240 </w:t>
      </w:r>
      <w:r w:rsidRPr="005B03F2">
        <w:rPr>
          <w:sz w:val="28"/>
          <w:szCs w:val="28"/>
          <w:lang w:val="uk-UA"/>
        </w:rPr>
        <w:t>«Заходи та роботи з територіальної оборони» збільшити на 2 000 000,0 грн. для виконання Програми заходів з організації територіальної оборони в Броварській міській територіальній громаді на 2023 рік</w:t>
      </w:r>
    </w:p>
    <w:p w:rsidR="00AA1F28" w:rsidRPr="00AA1F28" w:rsidRDefault="00AA1F28" w:rsidP="00AA1F28">
      <w:pPr>
        <w:pStyle w:val="a5"/>
        <w:rPr>
          <w:strike/>
          <w:sz w:val="16"/>
          <w:szCs w:val="16"/>
          <w:lang w:val="uk-UA"/>
        </w:rPr>
      </w:pPr>
    </w:p>
    <w:p w:rsidR="00AA1F28" w:rsidRDefault="00AA1F28" w:rsidP="005B03F2">
      <w:pPr>
        <w:numPr>
          <w:ilvl w:val="2"/>
          <w:numId w:val="3"/>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AA1F28">
        <w:rPr>
          <w:rFonts w:ascii="Times New Roman" w:hAnsi="Times New Roman" w:cs="Times New Roman"/>
          <w:sz w:val="28"/>
          <w:szCs w:val="28"/>
          <w:lang w:val="uk-UA"/>
        </w:rPr>
        <w:t xml:space="preserve"> збільшити на 9 455 000,0 грн.:</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Default="00AA1F28" w:rsidP="005B03F2">
      <w:pPr>
        <w:numPr>
          <w:ilvl w:val="3"/>
          <w:numId w:val="3"/>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 xml:space="preserve">по коду 3719880 </w:t>
      </w:r>
      <w:r w:rsidRPr="00AA1F28">
        <w:rPr>
          <w:rFonts w:ascii="Times New Roman" w:hAnsi="Times New Roman" w:cs="Times New Roman"/>
          <w:sz w:val="28"/>
          <w:szCs w:val="28"/>
          <w:lang w:val="uk-UA"/>
        </w:rPr>
        <w:t>«Субвенція з місцевого бюджету державному бюджету на виконання програм соціально-економічного розвитку регіонів» збільшити на 9 455 000,0 грн.:</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Default="00AA1F28" w:rsidP="005B03F2">
      <w:pPr>
        <w:numPr>
          <w:ilvl w:val="4"/>
          <w:numId w:val="3"/>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для виконання Програми заходів з організації територіальної оборони в Броварській міській територіальній громаді на 2023 рік на 7 200 000,0 грн.;</w:t>
      </w:r>
    </w:p>
    <w:p w:rsidR="00AA1F28" w:rsidRPr="00AA1F28" w:rsidRDefault="00AA1F28" w:rsidP="00AA1F28">
      <w:pPr>
        <w:spacing w:after="0" w:line="240" w:lineRule="auto"/>
        <w:jc w:val="both"/>
        <w:rPr>
          <w:rFonts w:ascii="Times New Roman" w:hAnsi="Times New Roman" w:cs="Times New Roman"/>
          <w:sz w:val="16"/>
          <w:szCs w:val="16"/>
          <w:lang w:val="uk-UA"/>
        </w:rPr>
      </w:pPr>
    </w:p>
    <w:p w:rsidR="00AA1F28" w:rsidRPr="00AA1F28" w:rsidRDefault="00AA1F28" w:rsidP="005B03F2">
      <w:pPr>
        <w:numPr>
          <w:ilvl w:val="4"/>
          <w:numId w:val="3"/>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на 255 000,0 грн..;</w:t>
      </w:r>
    </w:p>
    <w:p w:rsidR="00AA1F28" w:rsidRPr="00AA1F28" w:rsidRDefault="00AA1F28" w:rsidP="00AA1F28">
      <w:pPr>
        <w:pStyle w:val="a5"/>
        <w:rPr>
          <w:sz w:val="16"/>
          <w:szCs w:val="16"/>
          <w:lang w:val="uk-UA"/>
        </w:rPr>
      </w:pPr>
    </w:p>
    <w:p w:rsidR="00AA1F28" w:rsidRDefault="00AA1F28" w:rsidP="005B03F2">
      <w:pPr>
        <w:numPr>
          <w:ilvl w:val="4"/>
          <w:numId w:val="3"/>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для виконання 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 на 2 000 000,0 грн.</w:t>
      </w:r>
    </w:p>
    <w:p w:rsidR="00AA1F28" w:rsidRDefault="00AA1F28" w:rsidP="00AA1F28">
      <w:pPr>
        <w:pStyle w:val="a5"/>
        <w:rPr>
          <w:sz w:val="28"/>
          <w:szCs w:val="28"/>
          <w:lang w:val="uk-UA"/>
        </w:rPr>
      </w:pPr>
    </w:p>
    <w:p w:rsidR="00AA1F28" w:rsidRPr="00AA1F28" w:rsidRDefault="00AA1F28" w:rsidP="00AA1F28">
      <w:pPr>
        <w:jc w:val="both"/>
        <w:rPr>
          <w:rFonts w:ascii="Times New Roman" w:hAnsi="Times New Roman" w:cs="Times New Roman"/>
          <w:b/>
          <w:sz w:val="28"/>
          <w:szCs w:val="28"/>
          <w:lang w:val="uk-UA"/>
        </w:rPr>
      </w:pPr>
      <w:r w:rsidRPr="00AA1F28">
        <w:rPr>
          <w:rFonts w:ascii="Times New Roman" w:hAnsi="Times New Roman" w:cs="Times New Roman"/>
          <w:b/>
          <w:sz w:val="28"/>
          <w:szCs w:val="28"/>
          <w:lang w:val="uk-UA"/>
        </w:rPr>
        <w:t>2.Здійснити перерозподіл коштів в межах загального обсягу бюджетних призначень:</w:t>
      </w:r>
    </w:p>
    <w:p w:rsidR="00AA1F28" w:rsidRDefault="00AA1F28" w:rsidP="00AA1F28">
      <w:pPr>
        <w:numPr>
          <w:ilvl w:val="1"/>
          <w:numId w:val="6"/>
        </w:numPr>
        <w:spacing w:after="0" w:line="240" w:lineRule="auto"/>
        <w:ind w:left="0" w:firstLine="0"/>
        <w:jc w:val="both"/>
        <w:rPr>
          <w:rFonts w:ascii="Times New Roman" w:hAnsi="Times New Roman" w:cs="Times New Roman"/>
          <w:b/>
          <w:sz w:val="28"/>
          <w:szCs w:val="28"/>
          <w:lang w:val="uk-UA"/>
        </w:rPr>
      </w:pPr>
      <w:r w:rsidRPr="00AA1F28">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AA1F28">
        <w:rPr>
          <w:rFonts w:ascii="Times New Roman" w:hAnsi="Times New Roman" w:cs="Times New Roman"/>
          <w:sz w:val="28"/>
          <w:szCs w:val="28"/>
          <w:lang w:val="uk-UA"/>
        </w:rPr>
        <w:t>зменшити на 3 800 000,0 грн.</w:t>
      </w:r>
      <w:r w:rsidRPr="00AA1F28">
        <w:rPr>
          <w:rFonts w:ascii="Times New Roman" w:hAnsi="Times New Roman" w:cs="Times New Roman"/>
          <w:b/>
          <w:sz w:val="28"/>
          <w:szCs w:val="28"/>
          <w:lang w:val="uk-UA"/>
        </w:rPr>
        <w:t>:</w:t>
      </w:r>
    </w:p>
    <w:p w:rsidR="005B03F2" w:rsidRPr="005B03F2" w:rsidRDefault="005B03F2" w:rsidP="005B03F2">
      <w:pPr>
        <w:spacing w:after="0" w:line="240" w:lineRule="auto"/>
        <w:jc w:val="both"/>
        <w:rPr>
          <w:rFonts w:ascii="Times New Roman" w:hAnsi="Times New Roman" w:cs="Times New Roman"/>
          <w:b/>
          <w:sz w:val="16"/>
          <w:szCs w:val="16"/>
          <w:lang w:val="uk-UA"/>
        </w:rPr>
      </w:pPr>
    </w:p>
    <w:p w:rsidR="00AA1F28" w:rsidRDefault="00AA1F28" w:rsidP="00AA1F28">
      <w:pPr>
        <w:numPr>
          <w:ilvl w:val="2"/>
          <w:numId w:val="6"/>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по коду 1217670</w:t>
      </w:r>
      <w:r w:rsidRPr="00AA1F28">
        <w:rPr>
          <w:rFonts w:ascii="Times New Roman" w:hAnsi="Times New Roman" w:cs="Times New Roman"/>
          <w:sz w:val="28"/>
          <w:szCs w:val="28"/>
          <w:lang w:val="uk-UA"/>
        </w:rPr>
        <w:t xml:space="preserve"> «Внески до статутного капіталу суб’єктів господарювання» зменшити на 3 800 000,0 грн. по КП «Бровари-Благоустрій»;</w:t>
      </w:r>
    </w:p>
    <w:p w:rsidR="005B03F2" w:rsidRPr="005B03F2" w:rsidRDefault="005B03F2" w:rsidP="005B03F2">
      <w:pPr>
        <w:spacing w:after="0" w:line="240" w:lineRule="auto"/>
        <w:jc w:val="both"/>
        <w:rPr>
          <w:rFonts w:ascii="Times New Roman" w:hAnsi="Times New Roman" w:cs="Times New Roman"/>
          <w:sz w:val="16"/>
          <w:szCs w:val="16"/>
          <w:lang w:val="uk-UA"/>
        </w:rPr>
      </w:pPr>
    </w:p>
    <w:p w:rsidR="00AA1F28" w:rsidRDefault="00AA1F28" w:rsidP="00AA1F28">
      <w:pPr>
        <w:numPr>
          <w:ilvl w:val="1"/>
          <w:numId w:val="6"/>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lastRenderedPageBreak/>
        <w:t>Фінансовому управлінню Броварської міської ради Броварського району Київської області</w:t>
      </w:r>
      <w:r w:rsidRPr="00AA1F28">
        <w:rPr>
          <w:rFonts w:ascii="Times New Roman" w:hAnsi="Times New Roman" w:cs="Times New Roman"/>
          <w:sz w:val="28"/>
          <w:szCs w:val="28"/>
          <w:lang w:val="uk-UA"/>
        </w:rPr>
        <w:t xml:space="preserve"> збільшити на 3 800 000,0 грн.:</w:t>
      </w:r>
    </w:p>
    <w:p w:rsidR="005B03F2" w:rsidRPr="005B03F2" w:rsidRDefault="005B03F2" w:rsidP="005B03F2">
      <w:pPr>
        <w:spacing w:after="0" w:line="240" w:lineRule="auto"/>
        <w:jc w:val="both"/>
        <w:rPr>
          <w:rFonts w:ascii="Times New Roman" w:hAnsi="Times New Roman" w:cs="Times New Roman"/>
          <w:sz w:val="16"/>
          <w:szCs w:val="16"/>
          <w:lang w:val="uk-UA"/>
        </w:rPr>
      </w:pPr>
    </w:p>
    <w:p w:rsidR="00AA1F28" w:rsidRPr="00AA1F28" w:rsidRDefault="00AA1F28" w:rsidP="00AA1F28">
      <w:pPr>
        <w:numPr>
          <w:ilvl w:val="2"/>
          <w:numId w:val="6"/>
        </w:numPr>
        <w:spacing w:after="0" w:line="240" w:lineRule="auto"/>
        <w:ind w:left="0" w:firstLine="0"/>
        <w:jc w:val="both"/>
        <w:rPr>
          <w:rFonts w:ascii="Times New Roman" w:hAnsi="Times New Roman" w:cs="Times New Roman"/>
          <w:sz w:val="28"/>
          <w:szCs w:val="28"/>
          <w:lang w:val="uk-UA"/>
        </w:rPr>
      </w:pPr>
      <w:r w:rsidRPr="00AA1F28">
        <w:rPr>
          <w:rFonts w:ascii="Times New Roman" w:hAnsi="Times New Roman" w:cs="Times New Roman"/>
          <w:sz w:val="28"/>
          <w:szCs w:val="28"/>
          <w:u w:val="single"/>
          <w:lang w:val="uk-UA"/>
        </w:rPr>
        <w:t xml:space="preserve">по коду 3719880 </w:t>
      </w:r>
      <w:r w:rsidRPr="00AA1F28">
        <w:rPr>
          <w:rFonts w:ascii="Times New Roman" w:hAnsi="Times New Roman" w:cs="Times New Roman"/>
          <w:sz w:val="28"/>
          <w:szCs w:val="28"/>
          <w:lang w:val="uk-UA"/>
        </w:rPr>
        <w:t>«Субвенція з місцевого бюджету державному бюджету на виконання програм соціально-економічного розвитку регіонів» для виконання Програми заходів з організації територіальної оборони в Броварській міській територіальній громаді на 2023 рік збільшити на 3 800 000,0 грн.</w:t>
      </w:r>
    </w:p>
    <w:p w:rsidR="00AA1F28" w:rsidRPr="00AA1F28" w:rsidRDefault="00AA1F28" w:rsidP="00AA1F28">
      <w:pPr>
        <w:ind w:left="720"/>
        <w:jc w:val="both"/>
        <w:rPr>
          <w:rFonts w:ascii="Times New Roman" w:hAnsi="Times New Roman" w:cs="Times New Roman"/>
          <w:sz w:val="28"/>
          <w:szCs w:val="28"/>
          <w:lang w:val="uk-UA"/>
        </w:rPr>
      </w:pPr>
    </w:p>
    <w:p w:rsidR="00AA1F28" w:rsidRPr="00AA1F28" w:rsidRDefault="00AA1F28" w:rsidP="00AA1F28">
      <w:pPr>
        <w:ind w:left="720"/>
        <w:jc w:val="both"/>
        <w:rPr>
          <w:rFonts w:ascii="Times New Roman" w:hAnsi="Times New Roman" w:cs="Times New Roman"/>
          <w:sz w:val="28"/>
          <w:szCs w:val="28"/>
          <w:lang w:val="uk-UA"/>
        </w:rPr>
      </w:pPr>
    </w:p>
    <w:p w:rsidR="00AA1F28" w:rsidRPr="00AA1F28" w:rsidRDefault="00AA1F28" w:rsidP="00AA1F28">
      <w:pPr>
        <w:jc w:val="center"/>
        <w:rPr>
          <w:rFonts w:ascii="Times New Roman" w:hAnsi="Times New Roman" w:cs="Times New Roman"/>
          <w:sz w:val="28"/>
          <w:szCs w:val="28"/>
          <w:lang w:val="uk-UA"/>
        </w:rPr>
      </w:pPr>
    </w:p>
    <w:p w:rsidR="00AA1F28" w:rsidRPr="00AA1F28" w:rsidRDefault="00AA1F28" w:rsidP="00AA1F28">
      <w:pPr>
        <w:jc w:val="both"/>
        <w:rPr>
          <w:rFonts w:ascii="Times New Roman" w:hAnsi="Times New Roman" w:cs="Times New Roman"/>
          <w:sz w:val="28"/>
          <w:szCs w:val="28"/>
          <w:lang w:val="uk-UA"/>
        </w:rPr>
      </w:pPr>
      <w:r w:rsidRPr="00AA1F28">
        <w:rPr>
          <w:rFonts w:ascii="Times New Roman" w:hAnsi="Times New Roman" w:cs="Times New Roman"/>
          <w:sz w:val="28"/>
          <w:szCs w:val="28"/>
          <w:lang w:val="uk-UA"/>
        </w:rPr>
        <w:t>Начальник фінансового управління                                 Наталія  ПОСТЕРНАК</w:t>
      </w:r>
    </w:p>
    <w:p w:rsidR="009B7D79" w:rsidRPr="00AA1F28" w:rsidRDefault="009B7D79" w:rsidP="00AA1F28">
      <w:pPr>
        <w:spacing w:after="0"/>
        <w:ind w:right="-284"/>
        <w:jc w:val="center"/>
        <w:rPr>
          <w:rFonts w:ascii="Times New Roman" w:hAnsi="Times New Roman" w:cs="Times New Roman"/>
          <w:color w:val="000000"/>
          <w:sz w:val="28"/>
          <w:szCs w:val="28"/>
          <w:lang w:val="uk-UA" w:eastAsia="zh-CN"/>
        </w:rPr>
      </w:pPr>
    </w:p>
    <w:sectPr w:rsidR="009B7D79" w:rsidRPr="00AA1F28"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E5010"/>
    <w:multiLevelType w:val="multilevel"/>
    <w:tmpl w:val="69007E92"/>
    <w:lvl w:ilvl="0">
      <w:start w:val="1"/>
      <w:numFmt w:val="decimal"/>
      <w:lvlText w:val="%1."/>
      <w:lvlJc w:val="left"/>
      <w:pPr>
        <w:ind w:left="648" w:hanging="64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D515571"/>
    <w:multiLevelType w:val="multilevel"/>
    <w:tmpl w:val="9566DA4C"/>
    <w:lvl w:ilvl="0">
      <w:start w:val="1"/>
      <w:numFmt w:val="decimal"/>
      <w:lvlText w:val="%1."/>
      <w:lvlJc w:val="left"/>
      <w:pPr>
        <w:ind w:left="450" w:hanging="450"/>
      </w:pPr>
      <w:rPr>
        <w:strike w:val="0"/>
        <w:dstrike w:val="0"/>
        <w:u w:val="none" w:color="000000"/>
        <w:effect w:val="none"/>
      </w:rPr>
    </w:lvl>
    <w:lvl w:ilvl="1">
      <w:start w:val="1"/>
      <w:numFmt w:val="decimal"/>
      <w:lvlText w:val="%1.%2."/>
      <w:lvlJc w:val="left"/>
      <w:pPr>
        <w:ind w:left="720" w:hanging="720"/>
      </w:pPr>
      <w:rPr>
        <w:strike w:val="0"/>
        <w:dstrike w:val="0"/>
        <w:u w:val="none" w:color="000000"/>
        <w:effect w:val="none"/>
      </w:rPr>
    </w:lvl>
    <w:lvl w:ilvl="2">
      <w:start w:val="1"/>
      <w:numFmt w:val="decimal"/>
      <w:lvlText w:val="%1.%2.%3."/>
      <w:lvlJc w:val="left"/>
      <w:pPr>
        <w:ind w:left="720" w:hanging="720"/>
      </w:pPr>
      <w:rPr>
        <w:strike w:val="0"/>
        <w:dstrike w:val="0"/>
        <w:u w:val="none" w:color="000000"/>
        <w:effect w:val="non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388D39D7"/>
    <w:multiLevelType w:val="multilevel"/>
    <w:tmpl w:val="6096ADA6"/>
    <w:lvl w:ilvl="0">
      <w:start w:val="1"/>
      <w:numFmt w:val="decimal"/>
      <w:lvlText w:val="%1."/>
      <w:lvlJc w:val="left"/>
      <w:pPr>
        <w:ind w:left="675" w:hanging="675"/>
      </w:pPr>
      <w:rPr>
        <w:strike w:val="0"/>
        <w:dstrike w:val="0"/>
        <w:u w:val="none" w:color="000000"/>
        <w:effect w:val="none"/>
      </w:rPr>
    </w:lvl>
    <w:lvl w:ilvl="1">
      <w:start w:val="1"/>
      <w:numFmt w:val="decimal"/>
      <w:lvlText w:val="%1.%2."/>
      <w:lvlJc w:val="left"/>
      <w:pPr>
        <w:ind w:left="720" w:hanging="720"/>
      </w:pPr>
      <w:rPr>
        <w:b w:val="0"/>
        <w:strike w:val="0"/>
        <w:dstrike w:val="0"/>
        <w:sz w:val="28"/>
        <w:szCs w:val="28"/>
        <w:u w:val="none" w:color="000000"/>
        <w:effect w:val="none"/>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59CD5F57"/>
    <w:multiLevelType w:val="multilevel"/>
    <w:tmpl w:val="2F203F1E"/>
    <w:lvl w:ilvl="0">
      <w:start w:val="2"/>
      <w:numFmt w:val="decimal"/>
      <w:lvlText w:val="%1."/>
      <w:lvlJc w:val="left"/>
      <w:pPr>
        <w:ind w:left="420" w:hanging="420"/>
      </w:pPr>
      <w:rPr>
        <w:b w:val="0"/>
        <w:u w:val="single"/>
      </w:rPr>
    </w:lvl>
    <w:lvl w:ilvl="1">
      <w:start w:val="1"/>
      <w:numFmt w:val="decimal"/>
      <w:lvlText w:val="%1.%2."/>
      <w:lvlJc w:val="left"/>
      <w:pPr>
        <w:ind w:left="720" w:hanging="720"/>
      </w:pPr>
      <w:rPr>
        <w:b w:val="0"/>
        <w:strike w:val="0"/>
        <w:dstrike w:val="0"/>
        <w:u w:val="none" w:color="000000"/>
        <w:effect w:val="none"/>
      </w:rPr>
    </w:lvl>
    <w:lvl w:ilvl="2">
      <w:start w:val="1"/>
      <w:numFmt w:val="decimal"/>
      <w:lvlText w:val="%1.%2.%3."/>
      <w:lvlJc w:val="left"/>
      <w:pPr>
        <w:ind w:left="720" w:hanging="720"/>
      </w:pPr>
      <w:rPr>
        <w:b w:val="0"/>
        <w:strike w:val="0"/>
        <w:dstrike w:val="0"/>
        <w:u w:val="none" w:color="000000"/>
        <w:effect w:val="none"/>
      </w:rPr>
    </w:lvl>
    <w:lvl w:ilvl="3">
      <w:start w:val="1"/>
      <w:numFmt w:val="decimal"/>
      <w:lvlText w:val="%1.%2.%3.%4."/>
      <w:lvlJc w:val="left"/>
      <w:pPr>
        <w:ind w:left="1080" w:hanging="1080"/>
      </w:pPr>
      <w:rPr>
        <w:b w:val="0"/>
        <w:strike w:val="0"/>
        <w:dstrike w:val="0"/>
        <w:u w:val="none" w:color="000000"/>
        <w:effect w:val="none"/>
      </w:rPr>
    </w:lvl>
    <w:lvl w:ilvl="4">
      <w:start w:val="1"/>
      <w:numFmt w:val="decimal"/>
      <w:lvlText w:val="%1.%2.%3.%4.%5."/>
      <w:lvlJc w:val="left"/>
      <w:pPr>
        <w:ind w:left="1080" w:hanging="1080"/>
      </w:pPr>
      <w:rPr>
        <w:b w:val="0"/>
        <w:strike w:val="0"/>
        <w:dstrike w:val="0"/>
        <w:u w:val="none" w:color="000000"/>
        <w:effect w:val="none"/>
      </w:rPr>
    </w:lvl>
    <w:lvl w:ilvl="5">
      <w:start w:val="1"/>
      <w:numFmt w:val="decimal"/>
      <w:lvlText w:val="%1.%2.%3.%4.%5.%6."/>
      <w:lvlJc w:val="left"/>
      <w:pPr>
        <w:ind w:left="1440" w:hanging="1440"/>
      </w:pPr>
      <w:rPr>
        <w:b w:val="0"/>
        <w:u w:val="single"/>
      </w:rPr>
    </w:lvl>
    <w:lvl w:ilvl="6">
      <w:start w:val="1"/>
      <w:numFmt w:val="decimal"/>
      <w:lvlText w:val="%1.%2.%3.%4.%5.%6.%7."/>
      <w:lvlJc w:val="left"/>
      <w:pPr>
        <w:ind w:left="1800" w:hanging="1800"/>
      </w:pPr>
      <w:rPr>
        <w:b w:val="0"/>
        <w:u w:val="single"/>
      </w:rPr>
    </w:lvl>
    <w:lvl w:ilvl="7">
      <w:start w:val="1"/>
      <w:numFmt w:val="decimal"/>
      <w:lvlText w:val="%1.%2.%3.%4.%5.%6.%7.%8."/>
      <w:lvlJc w:val="left"/>
      <w:pPr>
        <w:ind w:left="1800" w:hanging="1800"/>
      </w:pPr>
      <w:rPr>
        <w:b w:val="0"/>
        <w:u w:val="single"/>
      </w:rPr>
    </w:lvl>
    <w:lvl w:ilvl="8">
      <w:start w:val="1"/>
      <w:numFmt w:val="decimal"/>
      <w:lvlText w:val="%1.%2.%3.%4.%5.%6.%7.%8.%9."/>
      <w:lvlJc w:val="left"/>
      <w:pPr>
        <w:ind w:left="2160" w:hanging="2160"/>
      </w:pPr>
      <w:rPr>
        <w:b w:val="0"/>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03F2"/>
    <w:rsid w:val="005B1C08"/>
    <w:rsid w:val="005F334B"/>
    <w:rsid w:val="00696599"/>
    <w:rsid w:val="006C396C"/>
    <w:rsid w:val="0074644B"/>
    <w:rsid w:val="007E7FBA"/>
    <w:rsid w:val="00827775"/>
    <w:rsid w:val="00881846"/>
    <w:rsid w:val="009B7D79"/>
    <w:rsid w:val="009C0EEF"/>
    <w:rsid w:val="00A218AE"/>
    <w:rsid w:val="00AA1F28"/>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AA1F28"/>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AA1F28"/>
    <w:rPr>
      <w:rFonts w:ascii="Times New Roman" w:eastAsia="Times New Roman" w:hAnsi="Times New Roman" w:cs="Times New Roman"/>
      <w:sz w:val="28"/>
      <w:szCs w:val="24"/>
      <w:lang w:val="uk-UA"/>
    </w:rPr>
  </w:style>
  <w:style w:type="paragraph" w:styleId="HTML">
    <w:name w:val="HTML Preformatted"/>
    <w:basedOn w:val="a"/>
    <w:link w:val="HTML0"/>
    <w:uiPriority w:val="99"/>
    <w:semiHidden/>
    <w:unhideWhenUsed/>
    <w:rsid w:val="00AA1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AA1F28"/>
    <w:rPr>
      <w:rFonts w:ascii="Courier New" w:eastAsia="Times New Roman" w:hAnsi="Courier New" w:cs="Times New Roman"/>
      <w:sz w:val="20"/>
      <w:szCs w:val="20"/>
      <w:lang w:val="uk-UA" w:eastAsia="uk-UA"/>
    </w:rPr>
  </w:style>
  <w:style w:type="paragraph" w:styleId="2">
    <w:name w:val="Body Text 2"/>
    <w:basedOn w:val="a"/>
    <w:link w:val="20"/>
    <w:unhideWhenUsed/>
    <w:rsid w:val="00AA1F28"/>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AA1F28"/>
    <w:rPr>
      <w:rFonts w:ascii="Times New Roman" w:eastAsia="Times New Roman" w:hAnsi="Times New Roman" w:cs="Times New Roman"/>
      <w:sz w:val="24"/>
      <w:szCs w:val="24"/>
      <w:lang w:val="x-none" w:eastAsia="x-none"/>
    </w:rPr>
  </w:style>
  <w:style w:type="paragraph" w:styleId="3">
    <w:name w:val="Body Text Indent 3"/>
    <w:basedOn w:val="a"/>
    <w:link w:val="30"/>
    <w:uiPriority w:val="99"/>
    <w:semiHidden/>
    <w:unhideWhenUsed/>
    <w:rsid w:val="00AA1F28"/>
    <w:pPr>
      <w:spacing w:after="0" w:line="240" w:lineRule="auto"/>
      <w:ind w:firstLine="180"/>
      <w:jc w:val="both"/>
    </w:pPr>
    <w:rPr>
      <w:rFonts w:ascii="Times New Roman" w:eastAsia="Times New Roman" w:hAnsi="Times New Roman" w:cs="Times New Roman"/>
      <w:sz w:val="24"/>
      <w:szCs w:val="24"/>
      <w:lang w:val="uk-UA" w:eastAsia="x-none"/>
    </w:rPr>
  </w:style>
  <w:style w:type="character" w:customStyle="1" w:styleId="30">
    <w:name w:val="Основной текст с отступом 3 Знак"/>
    <w:basedOn w:val="a0"/>
    <w:link w:val="3"/>
    <w:uiPriority w:val="99"/>
    <w:semiHidden/>
    <w:rsid w:val="00AA1F28"/>
    <w:rPr>
      <w:rFonts w:ascii="Times New Roman" w:eastAsia="Times New Roman" w:hAnsi="Times New Roman" w:cs="Times New Roman"/>
      <w:sz w:val="24"/>
      <w:szCs w:val="24"/>
      <w:lang w:val="uk-UA" w:eastAsia="x-none"/>
    </w:rPr>
  </w:style>
  <w:style w:type="paragraph" w:styleId="a5">
    <w:name w:val="List Paragraph"/>
    <w:basedOn w:val="a"/>
    <w:uiPriority w:val="34"/>
    <w:qFormat/>
    <w:rsid w:val="00AA1F28"/>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6197</Words>
  <Characters>3533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2023-08-04T11:03:00Z</dcterms:modified>
</cp:coreProperties>
</file>