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ПВ-692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7"/>
          <w:szCs w:val="27"/>
        </w:rPr>
      </w:pPr>
      <w:permStart w:id="0" w:edGrp="everyone"/>
      <w:r>
        <w:rPr>
          <w:rFonts w:ascii="Times New Roman" w:hAnsi="Times New Roman"/>
          <w:sz w:val="27"/>
          <w:szCs w:val="27"/>
        </w:rPr>
        <w:t>Додаток 8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Рішення виконавчого комітету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Київської області</w:t>
      </w:r>
    </w:p>
    <w:p>
      <w:pPr>
        <w:spacing w:beforeAutospacing="0" w:after="0" w:afterAutospacing="0"/>
        <w:rPr>
          <w:rFonts w:ascii="Times New Roman" w:hAnsi="Times New Roman"/>
          <w:sz w:val="27"/>
          <w:szCs w:val="27"/>
        </w:rPr>
      </w:pP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СКЛАД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міждисциплінарної команди для складання індивідуального плану соціального захисту дітей, позбавлених батьківського піклування, </w:t>
      </w:r>
      <w:r>
        <w:rPr>
          <w:rFonts w:ascii="Times New Roman" w:hAnsi="Times New Roman"/>
          <w:b/>
          <w:sz w:val="27"/>
          <w:szCs w:val="27"/>
          <w:lang w:eastAsia="ru-RU"/>
        </w:rPr>
        <w:t>***, *** р.н., та ***, ***</w:t>
      </w:r>
      <w:bookmarkStart w:id="1" w:name="_GoBack"/>
      <w:bookmarkEnd w:id="1"/>
      <w:r>
        <w:rPr>
          <w:rFonts w:ascii="Times New Roman" w:hAnsi="Times New Roman"/>
          <w:b/>
          <w:sz w:val="27"/>
          <w:szCs w:val="27"/>
          <w:lang w:eastAsia="ru-RU"/>
        </w:rPr>
        <w:t xml:space="preserve"> р.н.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sz w:val="27"/>
          <w:szCs w:val="27"/>
          <w:lang w:eastAsia="ru-RU"/>
        </w:rPr>
      </w:pP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7"/>
          <w:szCs w:val="27"/>
        </w:rPr>
      </w:pPr>
    </w:p>
    <w:tbl>
      <w:tblPr>
        <w:tblStyle w:val="TableGrid"/>
        <w:tblW w:w="9639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3"/>
        <w:gridCol w:w="5386"/>
      </w:tblGrid>
      <w:tr>
        <w:tblPrEx>
          <w:tblW w:w="9639" w:type="dxa"/>
          <w:tblInd w:w="39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219" w:type="dxa"/>
          </w:tcPr>
          <w:p>
            <w:pPr>
              <w:tabs>
                <w:tab w:val="left" w:pos="851"/>
              </w:tabs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Володимир ОРЧЕБНОВА </w:t>
            </w:r>
          </w:p>
          <w:p>
            <w:pPr>
              <w:tabs>
                <w:tab w:val="left" w:pos="851"/>
              </w:tabs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вихователь Благодійної організації «Міжнародний благодійний фонд «Дитячий соціально-реабілітаційний центр «Сонячне світло» (за згодою);</w:t>
            </w:r>
          </w:p>
        </w:tc>
      </w:tr>
      <w:tr>
        <w:tblPrEx>
          <w:tblW w:w="9639" w:type="dxa"/>
          <w:tblInd w:w="392" w:type="dxa"/>
          <w:tblLook w:val="04A0"/>
        </w:tblPrEx>
        <w:tc>
          <w:tcPr>
            <w:tcW w:w="4219" w:type="dxa"/>
          </w:tcPr>
          <w:p>
            <w:pPr>
              <w:tabs>
                <w:tab w:val="left" w:pos="851"/>
              </w:tabs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>
        <w:tblPrEx>
          <w:tblW w:w="9639" w:type="dxa"/>
          <w:tblInd w:w="392" w:type="dxa"/>
          <w:tblLook w:val="04A0"/>
        </w:tblPrEx>
        <w:tc>
          <w:tcPr>
            <w:tcW w:w="4219" w:type="dxa"/>
          </w:tcPr>
          <w:p>
            <w:pPr>
              <w:tabs>
                <w:tab w:val="left" w:pos="851"/>
              </w:tabs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Тамара ЛАТИШОВА 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лікар-педіатр Медичного центру «Вета Плюс» (за згодою)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;</w:t>
            </w:r>
          </w:p>
        </w:tc>
      </w:tr>
      <w:tr>
        <w:tblPrEx>
          <w:tblW w:w="9639" w:type="dxa"/>
          <w:tblInd w:w="392" w:type="dxa"/>
          <w:tblLook w:val="04A0"/>
        </w:tblPrEx>
        <w:tc>
          <w:tcPr>
            <w:tcW w:w="4219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>
        <w:tblPrEx>
          <w:tblW w:w="9639" w:type="dxa"/>
          <w:tblInd w:w="392" w:type="dxa"/>
          <w:tblLook w:val="04A0"/>
        </w:tblPrEx>
        <w:tc>
          <w:tcPr>
            <w:tcW w:w="4219" w:type="dxa"/>
          </w:tcPr>
          <w:p>
            <w:pPr>
              <w:tabs>
                <w:tab w:val="left" w:pos="851"/>
              </w:tabs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Ольги ЧИГРИН  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.</w:t>
            </w:r>
          </w:p>
        </w:tc>
      </w:tr>
    </w:tbl>
    <w:p>
      <w:pPr>
        <w:tabs>
          <w:tab w:val="left" w:pos="567"/>
          <w:tab w:val="left" w:pos="3402"/>
        </w:tabs>
        <w:spacing w:beforeAutospacing="0" w:after="0" w:afterAutospacing="0" w:line="240" w:lineRule="auto"/>
        <w:jc w:val="both"/>
        <w:rPr>
          <w:rFonts w:ascii="Times New Roman" w:hAnsi="Times New Roman"/>
          <w:sz w:val="27"/>
          <w:szCs w:val="27"/>
        </w:rPr>
      </w:pPr>
    </w:p>
    <w:p>
      <w:pPr>
        <w:tabs>
          <w:tab w:val="left" w:pos="5103"/>
          <w:tab w:val="left" w:pos="7088"/>
        </w:tabs>
        <w:spacing w:beforeAutospacing="0" w:after="0" w:afterAutospacing="0" w:line="240" w:lineRule="auto"/>
        <w:ind w:right="-1"/>
        <w:rPr>
          <w:rFonts w:ascii="Times New Roman" w:hAnsi="Times New Roman"/>
          <w:sz w:val="27"/>
          <w:szCs w:val="27"/>
        </w:rPr>
      </w:pPr>
    </w:p>
    <w:p>
      <w:pPr>
        <w:tabs>
          <w:tab w:val="left" w:pos="5103"/>
          <w:tab w:val="left" w:pos="7088"/>
        </w:tabs>
        <w:spacing w:beforeAutospacing="0" w:after="0" w:afterAutospacing="0" w:line="240" w:lineRule="auto"/>
        <w:ind w:right="-1"/>
        <w:rPr>
          <w:rFonts w:ascii="Times New Roman" w:hAnsi="Times New Roman"/>
          <w:sz w:val="27"/>
          <w:szCs w:val="27"/>
        </w:rPr>
      </w:pPr>
    </w:p>
    <w:p>
      <w:pPr>
        <w:tabs>
          <w:tab w:val="left" w:pos="5103"/>
          <w:tab w:val="left" w:pos="7088"/>
        </w:tabs>
        <w:spacing w:beforeAutospacing="0" w:after="0" w:afterAutospacing="0" w:line="240" w:lineRule="auto"/>
        <w:ind w:right="-1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Міський голова                                                                </w:t>
        <w:tab/>
        <w:t>Ігор САПОЖКО</w:t>
      </w:r>
    </w:p>
    <w:p>
      <w:pPr>
        <w:spacing w:beforeAutospacing="0" w:after="0" w:afterAutospacing="0"/>
        <w:jc w:val="center"/>
        <w:rPr>
          <w:rFonts w:ascii="Times New Roman" w:hAnsi="Times New Roman"/>
          <w:iCs/>
          <w:sz w:val="27"/>
          <w:szCs w:val="27"/>
        </w:rPr>
      </w:pP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709" w:left="1701" w:header="708" w:footer="708" w:gutter="0"/>
      <w:cols w:space="720" w:equalWidth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2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noteText">
    <w:name w:val="footnote text"/>
    <w:link w:val="a1"/>
    <w:semiHidden/>
    <w:pPr>
      <w:spacing w:beforeAutospacing="0" w:after="0" w:afterAutospacing="0" w:line="240" w:lineRule="auto"/>
    </w:pPr>
    <w:rPr>
      <w:sz w:val="20"/>
      <w:szCs w:val="20"/>
    </w:rPr>
  </w:style>
  <w:style w:type="paragraph" w:styleId="EndnoteText">
    <w:name w:val="endnote text"/>
    <w:link w:val="a2"/>
    <w:semiHidden/>
    <w:pPr>
      <w:spacing w:beforeAutospacing="0" w:after="0" w:afterAutospacing="0" w:line="240" w:lineRule="auto"/>
    </w:pPr>
    <w:rPr>
      <w:sz w:val="20"/>
      <w:szCs w:val="20"/>
    </w:rPr>
  </w:style>
  <w:style w:type="paragraph" w:styleId="NoSpacing">
    <w:name w:val="No Spacing"/>
    <w:qFormat/>
    <w:pPr>
      <w:spacing w:beforeAutospacing="0" w:after="0" w:afterAutospacing="0" w:line="240" w:lineRule="auto"/>
    </w:pPr>
  </w:style>
  <w:style w:type="character" w:styleId="Hyperlink">
    <w:name w:val="Hyperlink"/>
    <w:rPr>
      <w:color w:val="0000FF"/>
      <w:u w:val="single"/>
    </w:rPr>
  </w:style>
  <w:style w:type="character" w:styleId="LineNumber">
    <w:name w:val="line number"/>
    <w:basedOn w:val="DefaultParagraphFont"/>
    <w:semiHidden/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a1">
    <w:name w:val="Текст сноски Знак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a2">
    <w:name w:val="Текст концевой сноски Знак"/>
    <w:link w:val="EndnoteText"/>
    <w:semiHidden/>
    <w:rPr>
      <w:sz w:val="20"/>
      <w:szCs w:val="20"/>
    </w:rPr>
  </w:style>
  <w:style w:type="character" w:customStyle="1" w:styleId="FootnoteTextChar">
    <w:name w:val="Footnote Text Char"/>
    <w:semiHidden/>
    <w:rPr>
      <w:sz w:val="20"/>
      <w:szCs w:val="20"/>
    </w:rPr>
  </w:style>
  <w:style w:type="character" w:customStyle="1" w:styleId="EndnoteTextChar">
    <w:name w:val="Endnote Text Char"/>
    <w:semiHidden/>
    <w:rPr>
      <w:sz w:val="20"/>
      <w:szCs w:val="20"/>
    </w:rPr>
  </w:style>
  <w:style w:type="table" w:styleId="TableSimple1">
    <w:name w:val="Table Simple 1"/>
    <w:basedOn w:val="Table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pPr>
      <w:spacing w:beforeAutospacing="0" w:after="0" w:afterAutospacing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31</cp:revision>
  <dcterms:created xsi:type="dcterms:W3CDTF">2021-08-31T06:42:00Z</dcterms:created>
  <dcterms:modified xsi:type="dcterms:W3CDTF">2023-08-23T06:15:06Z</dcterms:modified>
</cp:coreProperties>
</file>