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705" w:rsidRDefault="004B6705" w:rsidP="004B6705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4B6705" w:rsidRDefault="004B6705" w:rsidP="004B6705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</w:p>
    <w:p w:rsidR="005D1CF3" w:rsidRDefault="005D1CF3" w:rsidP="005D1CF3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від20.08.2020 р.</w:t>
      </w:r>
    </w:p>
    <w:p w:rsidR="005D1CF3" w:rsidRDefault="005D1CF3" w:rsidP="005D1CF3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1953-80-07</w:t>
      </w:r>
    </w:p>
    <w:p w:rsidR="004B6705" w:rsidRDefault="004B6705" w:rsidP="004B6705">
      <w:pPr>
        <w:pStyle w:val="a3"/>
        <w:ind w:left="5245"/>
        <w:rPr>
          <w:rFonts w:ascii="Times New Roman" w:hAnsi="Times New Roman"/>
          <w:sz w:val="28"/>
          <w:szCs w:val="28"/>
          <w:lang w:val="uk-UA"/>
        </w:rPr>
      </w:pPr>
    </w:p>
    <w:p w:rsidR="004B6705" w:rsidRDefault="004B6705" w:rsidP="004B6705">
      <w:pPr>
        <w:ind w:left="-567"/>
        <w:rPr>
          <w:lang w:val="uk-UA"/>
        </w:rPr>
      </w:pPr>
    </w:p>
    <w:p w:rsidR="004B6705" w:rsidRDefault="004B6705" w:rsidP="004B670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Перелік основний засобів, що перебувають на балансі спеціалізованого комунального підприємства «Броварська ритуальна служба»  Броварської міської ради Київської області та підлягають списанню</w:t>
      </w:r>
    </w:p>
    <w:p w:rsidR="00B93B10" w:rsidRDefault="00B93B10">
      <w:pPr>
        <w:rPr>
          <w:lang w:val="uk-UA"/>
        </w:rPr>
      </w:pPr>
    </w:p>
    <w:tbl>
      <w:tblPr>
        <w:tblStyle w:val="a4"/>
        <w:tblW w:w="9519" w:type="dxa"/>
        <w:tblLayout w:type="fixed"/>
        <w:tblLook w:val="04A0"/>
      </w:tblPr>
      <w:tblGrid>
        <w:gridCol w:w="817"/>
        <w:gridCol w:w="1381"/>
        <w:gridCol w:w="1490"/>
        <w:gridCol w:w="1523"/>
        <w:gridCol w:w="1276"/>
        <w:gridCol w:w="1189"/>
        <w:gridCol w:w="851"/>
        <w:gridCol w:w="992"/>
      </w:tblGrid>
      <w:tr w:rsidR="005C2B97" w:rsidRPr="005C2B97" w:rsidTr="00191117">
        <w:tc>
          <w:tcPr>
            <w:tcW w:w="817" w:type="dxa"/>
          </w:tcPr>
          <w:p w:rsidR="005C2B97" w:rsidRPr="005C2B97" w:rsidRDefault="005C2B97" w:rsidP="00726542">
            <w:pPr>
              <w:ind w:right="-13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81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Назва основного засобу</w:t>
            </w:r>
          </w:p>
        </w:tc>
        <w:tc>
          <w:tcPr>
            <w:tcW w:w="1490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523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276" w:type="dxa"/>
          </w:tcPr>
          <w:p w:rsidR="005C2B97" w:rsidRPr="005C2B97" w:rsidRDefault="005C2B97" w:rsidP="00191117">
            <w:pPr>
              <w:ind w:right="-16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Первинна вартість (грн.)</w:t>
            </w:r>
          </w:p>
        </w:tc>
        <w:tc>
          <w:tcPr>
            <w:tcW w:w="1189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Знос (грн.)</w:t>
            </w:r>
          </w:p>
        </w:tc>
        <w:tc>
          <w:tcPr>
            <w:tcW w:w="851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Залишкова вартість (грн.)</w:t>
            </w:r>
          </w:p>
        </w:tc>
        <w:tc>
          <w:tcPr>
            <w:tcW w:w="992" w:type="dxa"/>
          </w:tcPr>
          <w:p w:rsidR="005C2B97" w:rsidRPr="005C2B97" w:rsidRDefault="005C2B9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2B97">
              <w:rPr>
                <w:rFonts w:ascii="Times New Roman" w:hAnsi="Times New Roman"/>
                <w:sz w:val="24"/>
                <w:szCs w:val="24"/>
                <w:lang w:val="uk-UA"/>
              </w:rPr>
              <w:t>Рік вводу в експлуатацію</w:t>
            </w:r>
          </w:p>
        </w:tc>
      </w:tr>
      <w:tr w:rsidR="005C2B97" w:rsidRPr="005C2B97" w:rsidTr="00191117">
        <w:tc>
          <w:tcPr>
            <w:tcW w:w="817" w:type="dxa"/>
          </w:tcPr>
          <w:p w:rsidR="005C2B97" w:rsidRPr="00726542" w:rsidRDefault="005C2B97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5C2B97" w:rsidRPr="00163510" w:rsidRDefault="001635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Персональний комп’ютер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Samtron</w:t>
            </w:r>
            <w:proofErr w:type="spellEnd"/>
          </w:p>
        </w:tc>
        <w:tc>
          <w:tcPr>
            <w:tcW w:w="1490" w:type="dxa"/>
          </w:tcPr>
          <w:p w:rsidR="005C2B97" w:rsidRPr="00163510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104021</w:t>
            </w:r>
          </w:p>
        </w:tc>
        <w:tc>
          <w:tcPr>
            <w:tcW w:w="1523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придатний до експлуатації</w:t>
            </w:r>
          </w:p>
        </w:tc>
        <w:tc>
          <w:tcPr>
            <w:tcW w:w="1276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3575,00</w:t>
            </w:r>
          </w:p>
        </w:tc>
        <w:tc>
          <w:tcPr>
            <w:tcW w:w="1189" w:type="dxa"/>
          </w:tcPr>
          <w:p w:rsidR="005C2B97" w:rsidRPr="005C2B97" w:rsidRDefault="00726542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3575,00</w:t>
            </w:r>
          </w:p>
        </w:tc>
        <w:tc>
          <w:tcPr>
            <w:tcW w:w="851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</w:tr>
      <w:tr w:rsidR="005C2B97" w:rsidRPr="005C2B97" w:rsidTr="00191117">
        <w:tc>
          <w:tcPr>
            <w:tcW w:w="817" w:type="dxa"/>
          </w:tcPr>
          <w:p w:rsidR="005C2B97" w:rsidRPr="00726542" w:rsidRDefault="005C2B97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5C2B97" w:rsidRPr="00726542" w:rsidRDefault="007265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Мотокоса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STIHL FS 55</w:t>
            </w:r>
          </w:p>
        </w:tc>
        <w:tc>
          <w:tcPr>
            <w:tcW w:w="1490" w:type="dxa"/>
          </w:tcPr>
          <w:p w:rsidR="005C2B97" w:rsidRPr="00726542" w:rsidRDefault="00726542" w:rsidP="0072654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104034</w:t>
            </w:r>
          </w:p>
        </w:tc>
        <w:tc>
          <w:tcPr>
            <w:tcW w:w="1523" w:type="dxa"/>
          </w:tcPr>
          <w:p w:rsidR="005C2B97" w:rsidRPr="005C2B97" w:rsidRDefault="00726542" w:rsidP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придатна до експлуатації</w:t>
            </w:r>
          </w:p>
        </w:tc>
        <w:tc>
          <w:tcPr>
            <w:tcW w:w="1276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4724,25</w:t>
            </w:r>
          </w:p>
        </w:tc>
        <w:tc>
          <w:tcPr>
            <w:tcW w:w="1189" w:type="dxa"/>
          </w:tcPr>
          <w:p w:rsidR="005C2B97" w:rsidRPr="005C2B97" w:rsidRDefault="00726542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4724,25</w:t>
            </w:r>
          </w:p>
        </w:tc>
        <w:tc>
          <w:tcPr>
            <w:tcW w:w="851" w:type="dxa"/>
          </w:tcPr>
          <w:p w:rsidR="005C2B97" w:rsidRPr="005C2B97" w:rsidRDefault="0072654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</w:tr>
      <w:tr w:rsidR="005C2B97" w:rsidRPr="005C2B97" w:rsidTr="00191117">
        <w:tc>
          <w:tcPr>
            <w:tcW w:w="817" w:type="dxa"/>
          </w:tcPr>
          <w:p w:rsidR="005C2B97" w:rsidRPr="00726542" w:rsidRDefault="005C2B97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5C2B97" w:rsidRPr="00F23210" w:rsidRDefault="00F232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Котел твердопаливний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Solites</w:t>
            </w:r>
            <w:proofErr w:type="spellEnd"/>
          </w:p>
        </w:tc>
        <w:tc>
          <w:tcPr>
            <w:tcW w:w="1490" w:type="dxa"/>
          </w:tcPr>
          <w:p w:rsidR="005C2B97" w:rsidRPr="00F23210" w:rsidRDefault="00F2321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104018</w:t>
            </w:r>
          </w:p>
        </w:tc>
        <w:tc>
          <w:tcPr>
            <w:tcW w:w="1523" w:type="dxa"/>
          </w:tcPr>
          <w:p w:rsidR="005C2B97" w:rsidRPr="00F23210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Корозія труб теплообміну, ремонту не підлягає</w:t>
            </w:r>
          </w:p>
        </w:tc>
        <w:tc>
          <w:tcPr>
            <w:tcW w:w="1276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12650,00</w:t>
            </w:r>
          </w:p>
        </w:tc>
        <w:tc>
          <w:tcPr>
            <w:tcW w:w="1189" w:type="dxa"/>
          </w:tcPr>
          <w:p w:rsidR="005C2B97" w:rsidRPr="005C2B97" w:rsidRDefault="00F23210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12650,00</w:t>
            </w:r>
          </w:p>
        </w:tc>
        <w:tc>
          <w:tcPr>
            <w:tcW w:w="851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</w:tr>
      <w:tr w:rsidR="005C2B97" w:rsidRPr="005C2B97" w:rsidTr="00191117">
        <w:tc>
          <w:tcPr>
            <w:tcW w:w="817" w:type="dxa"/>
          </w:tcPr>
          <w:p w:rsidR="005C2B97" w:rsidRPr="00726542" w:rsidRDefault="005C2B97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Автобус ПАЗ 3205</w:t>
            </w:r>
          </w:p>
        </w:tc>
        <w:tc>
          <w:tcPr>
            <w:tcW w:w="1490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105004</w:t>
            </w:r>
          </w:p>
        </w:tc>
        <w:tc>
          <w:tcPr>
            <w:tcW w:w="1523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придатний до експлуатації</w:t>
            </w:r>
          </w:p>
        </w:tc>
        <w:tc>
          <w:tcPr>
            <w:tcW w:w="1276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77709,18</w:t>
            </w:r>
          </w:p>
        </w:tc>
        <w:tc>
          <w:tcPr>
            <w:tcW w:w="1189" w:type="dxa"/>
          </w:tcPr>
          <w:p w:rsidR="005C2B97" w:rsidRPr="005C2B97" w:rsidRDefault="00F23210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77709,18</w:t>
            </w:r>
          </w:p>
        </w:tc>
        <w:tc>
          <w:tcPr>
            <w:tcW w:w="851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5C2B97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2003</w:t>
            </w:r>
          </w:p>
        </w:tc>
      </w:tr>
      <w:tr w:rsidR="00F23210" w:rsidRPr="005C2B97" w:rsidTr="00191117">
        <w:tc>
          <w:tcPr>
            <w:tcW w:w="817" w:type="dxa"/>
          </w:tcPr>
          <w:p w:rsidR="00F23210" w:rsidRPr="00726542" w:rsidRDefault="00F23210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F23210" w:rsidRPr="00191117" w:rsidRDefault="0019111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Молоток відбійний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Sparky</w:t>
            </w:r>
          </w:p>
        </w:tc>
        <w:tc>
          <w:tcPr>
            <w:tcW w:w="1490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106049</w:t>
            </w:r>
          </w:p>
        </w:tc>
        <w:tc>
          <w:tcPr>
            <w:tcW w:w="1523" w:type="dxa"/>
          </w:tcPr>
          <w:p w:rsidR="00F23210" w:rsidRPr="005C2B97" w:rsidRDefault="00191117" w:rsidP="00704E31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Перегорання обмотки мотору, ремонту не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підлягає</w:t>
            </w:r>
          </w:p>
        </w:tc>
        <w:tc>
          <w:tcPr>
            <w:tcW w:w="1276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5415,70</w:t>
            </w:r>
          </w:p>
        </w:tc>
        <w:tc>
          <w:tcPr>
            <w:tcW w:w="1189" w:type="dxa"/>
          </w:tcPr>
          <w:p w:rsidR="00F23210" w:rsidRPr="005C2B97" w:rsidRDefault="00191117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5415,70</w:t>
            </w:r>
          </w:p>
        </w:tc>
        <w:tc>
          <w:tcPr>
            <w:tcW w:w="851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</w:tr>
      <w:tr w:rsidR="00F23210" w:rsidRPr="005C2B97" w:rsidTr="00191117">
        <w:tc>
          <w:tcPr>
            <w:tcW w:w="817" w:type="dxa"/>
          </w:tcPr>
          <w:p w:rsidR="00F23210" w:rsidRPr="00726542" w:rsidRDefault="00F23210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F23210" w:rsidRPr="00191117" w:rsidRDefault="00191117" w:rsidP="00704E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</w:t>
            </w:r>
            <w:r w:rsidR="00704E3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704E31">
              <w:rPr>
                <w:rFonts w:ascii="Times New Roman" w:hAnsi="Times New Roman"/>
                <w:sz w:val="24"/>
                <w:szCs w:val="24"/>
                <w:lang w:val="uk-UA"/>
              </w:rPr>
              <w:t>ланцюгова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Alko</w:t>
            </w:r>
            <w:proofErr w:type="spellEnd"/>
          </w:p>
        </w:tc>
        <w:tc>
          <w:tcPr>
            <w:tcW w:w="1490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106055</w:t>
            </w:r>
          </w:p>
        </w:tc>
        <w:tc>
          <w:tcPr>
            <w:tcW w:w="1523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Двигун не підлягає ремонту</w:t>
            </w:r>
          </w:p>
        </w:tc>
        <w:tc>
          <w:tcPr>
            <w:tcW w:w="1276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1358,33</w:t>
            </w:r>
          </w:p>
        </w:tc>
        <w:tc>
          <w:tcPr>
            <w:tcW w:w="1189" w:type="dxa"/>
          </w:tcPr>
          <w:p w:rsidR="00F23210" w:rsidRPr="005C2B97" w:rsidRDefault="00191117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1358,00</w:t>
            </w:r>
          </w:p>
        </w:tc>
        <w:tc>
          <w:tcPr>
            <w:tcW w:w="851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</w:tr>
      <w:tr w:rsidR="00F23210" w:rsidRPr="005C2B97" w:rsidTr="00191117">
        <w:tc>
          <w:tcPr>
            <w:tcW w:w="817" w:type="dxa"/>
          </w:tcPr>
          <w:p w:rsidR="00F23210" w:rsidRPr="00726542" w:rsidRDefault="00F23210" w:rsidP="0072654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81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490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23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F23210" w:rsidRPr="005C2B97" w:rsidRDefault="0019111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105432,46</w:t>
            </w:r>
          </w:p>
        </w:tc>
        <w:tc>
          <w:tcPr>
            <w:tcW w:w="1189" w:type="dxa"/>
          </w:tcPr>
          <w:p w:rsidR="00F23210" w:rsidRPr="005C2B97" w:rsidRDefault="00191117" w:rsidP="00191117">
            <w:pPr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105432,46</w:t>
            </w:r>
          </w:p>
        </w:tc>
        <w:tc>
          <w:tcPr>
            <w:tcW w:w="851" w:type="dxa"/>
          </w:tcPr>
          <w:p w:rsidR="00F23210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:rsidR="00F23210" w:rsidRPr="005C2B97" w:rsidRDefault="00F232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B6705" w:rsidRDefault="004B6705">
      <w:pPr>
        <w:rPr>
          <w:rFonts w:ascii="Times New Roman" w:hAnsi="Times New Roman"/>
          <w:sz w:val="24"/>
          <w:szCs w:val="24"/>
          <w:lang w:val="uk-UA"/>
        </w:rPr>
      </w:pPr>
    </w:p>
    <w:p w:rsidR="00191117" w:rsidRDefault="00191117">
      <w:pPr>
        <w:rPr>
          <w:rFonts w:ascii="Times New Roman" w:hAnsi="Times New Roman"/>
          <w:sz w:val="24"/>
          <w:szCs w:val="24"/>
          <w:lang w:val="uk-UA"/>
        </w:rPr>
      </w:pPr>
    </w:p>
    <w:p w:rsidR="00191117" w:rsidRPr="00191117" w:rsidRDefault="00191117" w:rsidP="0019111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91117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7D55E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</w:t>
      </w:r>
      <w:r w:rsidRPr="00191117">
        <w:rPr>
          <w:rFonts w:ascii="Times New Roman" w:hAnsi="Times New Roman"/>
          <w:sz w:val="28"/>
          <w:szCs w:val="28"/>
          <w:lang w:val="uk-UA"/>
        </w:rPr>
        <w:t>Ігор САПОЖКО</w:t>
      </w:r>
    </w:p>
    <w:sectPr w:rsidR="00191117" w:rsidRPr="00191117" w:rsidSect="006D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E14"/>
    <w:multiLevelType w:val="hybridMultilevel"/>
    <w:tmpl w:val="FCD64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1FAF"/>
    <w:multiLevelType w:val="hybridMultilevel"/>
    <w:tmpl w:val="6C346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A3F"/>
    <w:multiLevelType w:val="hybridMultilevel"/>
    <w:tmpl w:val="2F4E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67C8"/>
    <w:multiLevelType w:val="hybridMultilevel"/>
    <w:tmpl w:val="6E509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F5D"/>
    <w:rsid w:val="00163510"/>
    <w:rsid w:val="00191117"/>
    <w:rsid w:val="004B6705"/>
    <w:rsid w:val="005C2B97"/>
    <w:rsid w:val="005D1CF3"/>
    <w:rsid w:val="006D38BB"/>
    <w:rsid w:val="00704E31"/>
    <w:rsid w:val="00726542"/>
    <w:rsid w:val="007D55EC"/>
    <w:rsid w:val="00B93B10"/>
    <w:rsid w:val="00C90FE4"/>
    <w:rsid w:val="00F23210"/>
    <w:rsid w:val="00F25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B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2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70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B6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2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2020-07-03T11:07:00Z</cp:lastPrinted>
  <dcterms:created xsi:type="dcterms:W3CDTF">2020-07-01T08:30:00Z</dcterms:created>
  <dcterms:modified xsi:type="dcterms:W3CDTF">2020-08-21T06:42:00Z</dcterms:modified>
</cp:coreProperties>
</file>