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E36" w:rsidRDefault="00372E36" w:rsidP="00372E36">
      <w:pPr>
        <w:pageBreakBefore/>
        <w:spacing w:after="0" w:line="240" w:lineRule="auto"/>
        <w:ind w:left="4500"/>
        <w:rPr>
          <w:rFonts w:ascii="Times New Roman" w:hAnsi="Times New Roman" w:cs="Times New Roman"/>
          <w:sz w:val="28"/>
          <w:szCs w:val="28"/>
          <w:lang w:val="uk-UA"/>
        </w:rPr>
      </w:pPr>
      <w:r>
        <w:rPr>
          <w:rFonts w:ascii="Times New Roman" w:hAnsi="Times New Roman" w:cs="Times New Roman"/>
          <w:sz w:val="28"/>
          <w:szCs w:val="28"/>
          <w:lang w:val="uk-UA"/>
        </w:rPr>
        <w:t xml:space="preserve">       Додаток  2</w:t>
      </w:r>
    </w:p>
    <w:p w:rsidR="00372E36" w:rsidRDefault="00372E36" w:rsidP="00372E36">
      <w:pPr>
        <w:spacing w:after="0" w:line="240" w:lineRule="auto"/>
        <w:ind w:left="4962" w:right="-426" w:firstLine="36"/>
        <w:rPr>
          <w:rFonts w:ascii="Times New Roman" w:hAnsi="Times New Roman" w:cs="Times New Roman"/>
          <w:sz w:val="28"/>
          <w:szCs w:val="28"/>
          <w:lang w:val="uk-UA"/>
        </w:rPr>
      </w:pPr>
      <w:r>
        <w:rPr>
          <w:rFonts w:ascii="Times New Roman" w:hAnsi="Times New Roman" w:cs="Times New Roman"/>
          <w:sz w:val="28"/>
          <w:szCs w:val="28"/>
          <w:lang w:val="uk-UA"/>
        </w:rPr>
        <w:t>до рішення Броварської міської ради</w:t>
      </w:r>
    </w:p>
    <w:p w:rsidR="00372E36" w:rsidRDefault="00372E36" w:rsidP="00372E36">
      <w:pPr>
        <w:spacing w:after="0" w:line="240" w:lineRule="auto"/>
        <w:ind w:left="4962" w:right="-426" w:firstLine="36"/>
        <w:rPr>
          <w:rFonts w:ascii="Times New Roman" w:hAnsi="Times New Roman" w:cs="Times New Roman"/>
          <w:sz w:val="28"/>
          <w:szCs w:val="28"/>
          <w:lang w:val="uk-UA"/>
        </w:rPr>
      </w:pPr>
      <w:r>
        <w:rPr>
          <w:rFonts w:ascii="Times New Roman" w:hAnsi="Times New Roman" w:cs="Times New Roman"/>
          <w:sz w:val="28"/>
          <w:szCs w:val="28"/>
          <w:lang w:val="uk-UA"/>
        </w:rPr>
        <w:t>Київської області</w:t>
      </w:r>
    </w:p>
    <w:p w:rsidR="00372E36" w:rsidRDefault="00372E36" w:rsidP="00372E36">
      <w:pPr>
        <w:spacing w:after="0" w:line="240" w:lineRule="auto"/>
        <w:ind w:left="4962" w:right="-426" w:firstLine="36"/>
        <w:rPr>
          <w:rFonts w:ascii="Times New Roman" w:hAnsi="Times New Roman" w:cs="Times New Roman"/>
          <w:sz w:val="28"/>
          <w:szCs w:val="28"/>
          <w:u w:val="single"/>
          <w:lang w:val="uk-UA"/>
        </w:rPr>
      </w:pPr>
      <w:r>
        <w:rPr>
          <w:rFonts w:ascii="Times New Roman" w:hAnsi="Times New Roman" w:cs="Times New Roman"/>
          <w:sz w:val="28"/>
          <w:szCs w:val="28"/>
          <w:u w:val="single"/>
          <w:lang w:val="uk-UA"/>
        </w:rPr>
        <w:t xml:space="preserve">від  04.06.2020                 </w:t>
      </w:r>
    </w:p>
    <w:p w:rsidR="00372E36" w:rsidRDefault="00372E36" w:rsidP="00372E36">
      <w:pPr>
        <w:spacing w:after="0" w:line="240" w:lineRule="auto"/>
        <w:ind w:left="4962" w:right="-426" w:firstLine="36"/>
        <w:rPr>
          <w:rFonts w:ascii="Times New Roman" w:hAnsi="Times New Roman" w:cs="Times New Roman"/>
          <w:sz w:val="28"/>
          <w:szCs w:val="28"/>
          <w:u w:val="single"/>
          <w:lang w:val="uk-UA"/>
        </w:rPr>
      </w:pPr>
      <w:r>
        <w:rPr>
          <w:rFonts w:ascii="Times New Roman" w:hAnsi="Times New Roman" w:cs="Times New Roman"/>
          <w:sz w:val="28"/>
          <w:szCs w:val="28"/>
          <w:lang w:val="uk-UA"/>
        </w:rPr>
        <w:t xml:space="preserve"> </w:t>
      </w:r>
      <w:r>
        <w:rPr>
          <w:rFonts w:ascii="Times New Roman" w:hAnsi="Times New Roman" w:cs="Times New Roman"/>
          <w:sz w:val="28"/>
          <w:szCs w:val="28"/>
          <w:u w:val="single"/>
          <w:lang w:val="uk-UA"/>
        </w:rPr>
        <w:t>№ 1915-76-07</w:t>
      </w:r>
    </w:p>
    <w:p w:rsidR="00372E36" w:rsidRDefault="00372E36" w:rsidP="00372E36">
      <w:pPr>
        <w:ind w:left="4500"/>
        <w:rPr>
          <w:rFonts w:ascii="Times New Roman" w:hAnsi="Times New Roman" w:cs="Times New Roman"/>
          <w:sz w:val="28"/>
          <w:szCs w:val="28"/>
          <w:lang w:val="uk-UA"/>
        </w:rPr>
      </w:pPr>
    </w:p>
    <w:p w:rsidR="00372E36" w:rsidRDefault="00372E36" w:rsidP="00372E36">
      <w:pPr>
        <w:shd w:val="clear" w:color="auto" w:fill="FFFFFF"/>
        <w:spacing w:line="435" w:lineRule="atLeast"/>
        <w:jc w:val="center"/>
        <w:outlineLvl w:val="2"/>
        <w:rPr>
          <w:rFonts w:ascii="Times New Roman" w:hAnsi="Times New Roman" w:cs="Times New Roman"/>
          <w:b/>
          <w:sz w:val="28"/>
          <w:szCs w:val="28"/>
          <w:lang w:val="uk-UA"/>
        </w:rPr>
      </w:pPr>
      <w:r>
        <w:rPr>
          <w:rFonts w:ascii="Times New Roman" w:hAnsi="Times New Roman" w:cs="Times New Roman"/>
          <w:b/>
          <w:sz w:val="28"/>
          <w:szCs w:val="28"/>
          <w:lang w:val="uk-UA"/>
        </w:rPr>
        <w:t>ПЕРЕЛІК</w:t>
      </w:r>
      <w:r>
        <w:rPr>
          <w:rFonts w:ascii="Times New Roman" w:hAnsi="Times New Roman" w:cs="Times New Roman"/>
          <w:b/>
          <w:sz w:val="28"/>
          <w:szCs w:val="28"/>
          <w:lang w:val="uk-UA"/>
        </w:rPr>
        <w:br/>
        <w:t>пільг для фізичних та юридичних осіб, наданих відповідно до</w:t>
      </w:r>
      <w:r>
        <w:rPr>
          <w:rFonts w:ascii="Times New Roman" w:hAnsi="Times New Roman" w:cs="Times New Roman"/>
          <w:b/>
          <w:sz w:val="28"/>
          <w:szCs w:val="28"/>
        </w:rPr>
        <w:t> </w:t>
      </w:r>
      <w:hyperlink r:id="rId4" w:tgtFrame="_top" w:history="1">
        <w:r>
          <w:rPr>
            <w:rStyle w:val="a7"/>
            <w:rFonts w:ascii="Times New Roman" w:hAnsi="Times New Roman" w:cs="Times New Roman"/>
            <w:b/>
            <w:color w:val="auto"/>
            <w:sz w:val="28"/>
            <w:szCs w:val="28"/>
            <w:u w:val="none"/>
            <w:lang w:val="uk-UA"/>
          </w:rPr>
          <w:t>пункту 284.1 статті 284 Податкового кодексу України</w:t>
        </w:r>
      </w:hyperlink>
      <w:r>
        <w:rPr>
          <w:rFonts w:ascii="Times New Roman" w:hAnsi="Times New Roman" w:cs="Times New Roman"/>
          <w:b/>
          <w:sz w:val="28"/>
          <w:szCs w:val="28"/>
          <w:lang w:val="uk-UA"/>
        </w:rPr>
        <w:t xml:space="preserve">, </w:t>
      </w:r>
    </w:p>
    <w:p w:rsidR="00372E36" w:rsidRDefault="00372E36" w:rsidP="00372E36">
      <w:pPr>
        <w:shd w:val="clear" w:color="auto" w:fill="FFFFFF"/>
        <w:spacing w:line="435" w:lineRule="atLeast"/>
        <w:jc w:val="center"/>
        <w:outlineLvl w:val="2"/>
        <w:rPr>
          <w:rFonts w:ascii="Times New Roman" w:hAnsi="Times New Roman" w:cs="Times New Roman"/>
          <w:b/>
          <w:sz w:val="28"/>
          <w:szCs w:val="28"/>
          <w:lang w:val="uk-UA"/>
        </w:rPr>
      </w:pPr>
      <w:r>
        <w:rPr>
          <w:rFonts w:ascii="Times New Roman" w:hAnsi="Times New Roman" w:cs="Times New Roman"/>
          <w:b/>
          <w:sz w:val="28"/>
          <w:szCs w:val="28"/>
          <w:lang w:val="uk-UA"/>
        </w:rPr>
        <w:t>із сплати земельного податку</w:t>
      </w:r>
    </w:p>
    <w:p w:rsidR="00372E36" w:rsidRDefault="00372E36" w:rsidP="00372E36">
      <w:pPr>
        <w:pStyle w:val="a6"/>
        <w:rPr>
          <w:rFonts w:ascii="Times New Roman" w:hAnsi="Times New Roman"/>
          <w:noProof/>
          <w:sz w:val="28"/>
          <w:szCs w:val="28"/>
          <w:lang w:val="ru-RU"/>
        </w:rPr>
      </w:pPr>
      <w:r>
        <w:rPr>
          <w:rFonts w:ascii="Times New Roman" w:hAnsi="Times New Roman"/>
          <w:noProof/>
          <w:sz w:val="28"/>
          <w:szCs w:val="28"/>
          <w:lang w:val="ru-RU"/>
        </w:rPr>
        <w:t>Адміністративно-територіальні одиниці або населені пункти, або території об’єднаних територіальних громад, на які поширюється дія рішення ради:</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
        <w:gridCol w:w="566"/>
        <w:gridCol w:w="1843"/>
        <w:gridCol w:w="1984"/>
        <w:gridCol w:w="2976"/>
        <w:gridCol w:w="2230"/>
      </w:tblGrid>
      <w:tr w:rsidR="00372E36" w:rsidTr="00372E36">
        <w:trPr>
          <w:gridBefore w:val="1"/>
          <w:wBefore w:w="16" w:type="pct"/>
        </w:trPr>
        <w:tc>
          <w:tcPr>
            <w:tcW w:w="1251" w:type="pct"/>
            <w:gridSpan w:val="2"/>
            <w:tcBorders>
              <w:top w:val="single" w:sz="4" w:space="0" w:color="auto"/>
              <w:left w:val="single" w:sz="4" w:space="0" w:color="auto"/>
              <w:bottom w:val="single" w:sz="4" w:space="0" w:color="auto"/>
              <w:right w:val="single" w:sz="4" w:space="0" w:color="auto"/>
            </w:tcBorders>
            <w:vAlign w:val="center"/>
            <w:hideMark/>
          </w:tcPr>
          <w:p w:rsidR="00372E36" w:rsidRDefault="00372E36">
            <w:pPr>
              <w:pStyle w:val="a6"/>
              <w:spacing w:line="256" w:lineRule="auto"/>
              <w:ind w:firstLine="0"/>
              <w:jc w:val="center"/>
              <w:rPr>
                <w:rFonts w:ascii="Times New Roman" w:eastAsia="Times New Roman" w:hAnsi="Times New Roman"/>
                <w:noProof/>
                <w:sz w:val="28"/>
                <w:szCs w:val="28"/>
              </w:rPr>
            </w:pPr>
            <w:r>
              <w:rPr>
                <w:rFonts w:ascii="Times New Roman" w:hAnsi="Times New Roman"/>
                <w:noProof/>
                <w:sz w:val="28"/>
                <w:szCs w:val="28"/>
                <w:lang w:val="en-US"/>
              </w:rPr>
              <w:t>Код області</w:t>
            </w:r>
          </w:p>
          <w:p w:rsidR="00372E36" w:rsidRDefault="00372E36">
            <w:pPr>
              <w:pStyle w:val="a6"/>
              <w:spacing w:line="256" w:lineRule="auto"/>
              <w:ind w:firstLine="0"/>
              <w:jc w:val="center"/>
              <w:rPr>
                <w:rFonts w:ascii="Times New Roman" w:hAnsi="Times New Roman"/>
                <w:b/>
                <w:noProof/>
                <w:sz w:val="28"/>
                <w:szCs w:val="28"/>
              </w:rPr>
            </w:pPr>
            <w:r>
              <w:rPr>
                <w:rFonts w:ascii="Times New Roman" w:hAnsi="Times New Roman"/>
                <w:b/>
                <w:noProof/>
                <w:sz w:val="28"/>
                <w:szCs w:val="28"/>
              </w:rPr>
              <w:t>3200000000</w:t>
            </w:r>
          </w:p>
          <w:p w:rsidR="00372E36" w:rsidRDefault="00372E36">
            <w:pPr>
              <w:pStyle w:val="a6"/>
              <w:spacing w:line="256" w:lineRule="auto"/>
              <w:ind w:firstLine="0"/>
              <w:jc w:val="center"/>
              <w:rPr>
                <w:rFonts w:ascii="Times New Roman" w:hAnsi="Times New Roman"/>
                <w:b/>
                <w:noProof/>
                <w:sz w:val="28"/>
                <w:szCs w:val="28"/>
              </w:rPr>
            </w:pPr>
            <w:r>
              <w:rPr>
                <w:rFonts w:ascii="Times New Roman" w:hAnsi="Times New Roman"/>
                <w:b/>
                <w:noProof/>
                <w:sz w:val="28"/>
                <w:szCs w:val="28"/>
              </w:rPr>
              <w:t>Київська область</w:t>
            </w:r>
          </w:p>
        </w:tc>
        <w:tc>
          <w:tcPr>
            <w:tcW w:w="1030" w:type="pct"/>
            <w:tcBorders>
              <w:top w:val="single" w:sz="4" w:space="0" w:color="auto"/>
              <w:left w:val="single" w:sz="4" w:space="0" w:color="auto"/>
              <w:bottom w:val="single" w:sz="4" w:space="0" w:color="auto"/>
              <w:right w:val="single" w:sz="4" w:space="0" w:color="auto"/>
            </w:tcBorders>
            <w:vAlign w:val="center"/>
            <w:hideMark/>
          </w:tcPr>
          <w:p w:rsidR="00372E36" w:rsidRDefault="00372E36">
            <w:pPr>
              <w:pStyle w:val="a6"/>
              <w:spacing w:line="256" w:lineRule="auto"/>
              <w:ind w:firstLine="0"/>
              <w:jc w:val="center"/>
              <w:rPr>
                <w:rFonts w:ascii="Times New Roman" w:eastAsia="Times New Roman" w:hAnsi="Times New Roman"/>
                <w:noProof/>
                <w:sz w:val="28"/>
                <w:szCs w:val="28"/>
              </w:rPr>
            </w:pPr>
            <w:r>
              <w:rPr>
                <w:rFonts w:ascii="Times New Roman" w:hAnsi="Times New Roman"/>
                <w:noProof/>
                <w:sz w:val="28"/>
                <w:szCs w:val="28"/>
                <w:lang w:val="ru-RU"/>
              </w:rPr>
              <w:t>Код району</w:t>
            </w:r>
          </w:p>
          <w:p w:rsidR="00372E36" w:rsidRDefault="00372E36">
            <w:pPr>
              <w:pStyle w:val="a6"/>
              <w:spacing w:line="256" w:lineRule="auto"/>
              <w:ind w:firstLine="0"/>
              <w:jc w:val="center"/>
              <w:rPr>
                <w:rFonts w:ascii="Times New Roman" w:hAnsi="Times New Roman"/>
                <w:b/>
                <w:noProof/>
                <w:sz w:val="28"/>
                <w:szCs w:val="28"/>
              </w:rPr>
            </w:pPr>
            <w:r>
              <w:rPr>
                <w:rFonts w:ascii="Times New Roman" w:hAnsi="Times New Roman"/>
                <w:b/>
                <w:noProof/>
                <w:sz w:val="28"/>
                <w:szCs w:val="28"/>
              </w:rPr>
              <w:t>3210600000</w:t>
            </w:r>
          </w:p>
          <w:p w:rsidR="00372E36" w:rsidRDefault="00372E36">
            <w:pPr>
              <w:pStyle w:val="a6"/>
              <w:spacing w:line="256" w:lineRule="auto"/>
              <w:ind w:firstLine="0"/>
              <w:jc w:val="center"/>
              <w:rPr>
                <w:rFonts w:ascii="Times New Roman" w:hAnsi="Times New Roman"/>
                <w:b/>
                <w:noProof/>
                <w:sz w:val="28"/>
                <w:szCs w:val="28"/>
              </w:rPr>
            </w:pPr>
            <w:r>
              <w:rPr>
                <w:rFonts w:ascii="Times New Roman" w:hAnsi="Times New Roman"/>
                <w:b/>
                <w:noProof/>
                <w:sz w:val="28"/>
                <w:szCs w:val="28"/>
              </w:rPr>
              <w:t>Броварська міська рада</w:t>
            </w:r>
          </w:p>
        </w:tc>
        <w:tc>
          <w:tcPr>
            <w:tcW w:w="1545" w:type="pct"/>
            <w:tcBorders>
              <w:top w:val="single" w:sz="4" w:space="0" w:color="auto"/>
              <w:left w:val="single" w:sz="4" w:space="0" w:color="auto"/>
              <w:bottom w:val="single" w:sz="4" w:space="0" w:color="auto"/>
              <w:right w:val="single" w:sz="4" w:space="0" w:color="auto"/>
            </w:tcBorders>
            <w:vAlign w:val="center"/>
            <w:hideMark/>
          </w:tcPr>
          <w:p w:rsidR="00372E36" w:rsidRDefault="00372E36">
            <w:pPr>
              <w:pStyle w:val="a6"/>
              <w:spacing w:line="256" w:lineRule="auto"/>
              <w:ind w:firstLine="0"/>
              <w:jc w:val="center"/>
              <w:rPr>
                <w:rFonts w:ascii="Times New Roman" w:eastAsia="Times New Roman" w:hAnsi="Times New Roman"/>
                <w:noProof/>
                <w:sz w:val="28"/>
                <w:szCs w:val="28"/>
              </w:rPr>
            </w:pPr>
            <w:r>
              <w:rPr>
                <w:rFonts w:ascii="Times New Roman" w:hAnsi="Times New Roman"/>
                <w:noProof/>
                <w:sz w:val="28"/>
                <w:szCs w:val="28"/>
                <w:lang w:val="ru-RU"/>
              </w:rPr>
              <w:t xml:space="preserve">Код </w:t>
            </w:r>
            <w:r>
              <w:rPr>
                <w:rFonts w:ascii="Times New Roman" w:hAnsi="Times New Roman"/>
                <w:noProof/>
                <w:sz w:val="28"/>
                <w:szCs w:val="28"/>
                <w:lang w:val="ru-RU"/>
              </w:rPr>
              <w:br/>
              <w:t>згідно з КОАТУУ</w:t>
            </w:r>
          </w:p>
          <w:p w:rsidR="00372E36" w:rsidRDefault="00372E36">
            <w:pPr>
              <w:pStyle w:val="a6"/>
              <w:spacing w:before="0" w:line="256" w:lineRule="auto"/>
              <w:ind w:firstLine="0"/>
              <w:jc w:val="center"/>
              <w:rPr>
                <w:rFonts w:ascii="Times New Roman" w:hAnsi="Times New Roman"/>
                <w:b/>
                <w:noProof/>
                <w:sz w:val="28"/>
                <w:szCs w:val="28"/>
              </w:rPr>
            </w:pPr>
            <w:r>
              <w:rPr>
                <w:rFonts w:ascii="Times New Roman" w:hAnsi="Times New Roman"/>
                <w:b/>
                <w:noProof/>
                <w:sz w:val="28"/>
                <w:szCs w:val="28"/>
              </w:rPr>
              <w:t>3210600000</w:t>
            </w:r>
          </w:p>
        </w:tc>
        <w:tc>
          <w:tcPr>
            <w:tcW w:w="1158" w:type="pct"/>
            <w:tcBorders>
              <w:top w:val="single" w:sz="4" w:space="0" w:color="auto"/>
              <w:left w:val="single" w:sz="4" w:space="0" w:color="auto"/>
              <w:bottom w:val="single" w:sz="4" w:space="0" w:color="auto"/>
              <w:right w:val="single" w:sz="4" w:space="0" w:color="auto"/>
            </w:tcBorders>
            <w:vAlign w:val="center"/>
            <w:hideMark/>
          </w:tcPr>
          <w:p w:rsidR="00372E36" w:rsidRDefault="00372E36">
            <w:pPr>
              <w:pStyle w:val="a6"/>
              <w:spacing w:line="256" w:lineRule="auto"/>
              <w:ind w:firstLine="0"/>
              <w:jc w:val="center"/>
              <w:rPr>
                <w:rFonts w:ascii="Times New Roman" w:hAnsi="Times New Roman"/>
                <w:noProof/>
                <w:sz w:val="28"/>
                <w:szCs w:val="28"/>
              </w:rPr>
            </w:pPr>
            <w:r>
              <w:rPr>
                <w:rFonts w:ascii="Times New Roman" w:hAnsi="Times New Roman"/>
                <w:noProof/>
                <w:sz w:val="28"/>
                <w:szCs w:val="28"/>
              </w:rPr>
              <w:t xml:space="preserve">Найменування адміністративно-територіальної одиниці або населеного пункту, або території об’єднаної територіальної громади:                                       </w:t>
            </w:r>
            <w:r>
              <w:rPr>
                <w:rFonts w:ascii="Times New Roman" w:hAnsi="Times New Roman"/>
                <w:b/>
                <w:noProof/>
                <w:sz w:val="28"/>
                <w:szCs w:val="28"/>
              </w:rPr>
              <w:t>місто Бровари</w:t>
            </w:r>
          </w:p>
        </w:tc>
      </w:tr>
      <w:tr w:rsidR="00372E36" w:rsidTr="00372E36">
        <w:tc>
          <w:tcPr>
            <w:tcW w:w="3842" w:type="pct"/>
            <w:gridSpan w:val="5"/>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372E36" w:rsidRDefault="00372E36">
            <w:pPr>
              <w:spacing w:after="160" w:line="360" w:lineRule="atLeast"/>
              <w:jc w:val="center"/>
              <w:rPr>
                <w:rFonts w:ascii="Times New Roman" w:hAnsi="Times New Roman" w:cs="Times New Roman"/>
                <w:sz w:val="28"/>
                <w:szCs w:val="28"/>
                <w:lang w:eastAsia="en-US"/>
              </w:rPr>
            </w:pPr>
            <w:proofErr w:type="spellStart"/>
            <w:r>
              <w:rPr>
                <w:rFonts w:ascii="Times New Roman" w:hAnsi="Times New Roman" w:cs="Times New Roman"/>
                <w:sz w:val="28"/>
                <w:szCs w:val="28"/>
              </w:rPr>
              <w:t>Група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платників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категорія</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цільове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призначення</w:t>
            </w:r>
            <w:proofErr w:type="spellEnd"/>
            <w:r>
              <w:rPr>
                <w:rFonts w:ascii="Times New Roman" w:hAnsi="Times New Roman" w:cs="Times New Roman"/>
                <w:sz w:val="28"/>
                <w:szCs w:val="28"/>
              </w:rPr>
              <w:br/>
            </w:r>
            <w:proofErr w:type="spellStart"/>
            <w:r>
              <w:rPr>
                <w:rFonts w:ascii="Times New Roman" w:hAnsi="Times New Roman" w:cs="Times New Roman"/>
                <w:sz w:val="28"/>
                <w:szCs w:val="28"/>
              </w:rPr>
              <w:t>земельних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ділянок</w:t>
            </w:r>
            <w:proofErr w:type="spellEnd"/>
          </w:p>
        </w:tc>
        <w:tc>
          <w:tcPr>
            <w:tcW w:w="115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2E36" w:rsidRDefault="00372E36">
            <w:pPr>
              <w:spacing w:after="160" w:line="256" w:lineRule="auto"/>
              <w:jc w:val="center"/>
              <w:rPr>
                <w:rFonts w:ascii="Times New Roman" w:hAnsi="Times New Roman" w:cs="Times New Roman"/>
                <w:sz w:val="28"/>
                <w:szCs w:val="28"/>
                <w:lang w:eastAsia="en-US"/>
              </w:rPr>
            </w:pPr>
            <w:proofErr w:type="spellStart"/>
            <w:r>
              <w:rPr>
                <w:rFonts w:ascii="Times New Roman" w:hAnsi="Times New Roman" w:cs="Times New Roman"/>
                <w:sz w:val="28"/>
                <w:szCs w:val="28"/>
              </w:rPr>
              <w:t>Розмі</w:t>
            </w:r>
            <w:proofErr w:type="gramStart"/>
            <w:r>
              <w:rPr>
                <w:rFonts w:ascii="Times New Roman" w:hAnsi="Times New Roman" w:cs="Times New Roman"/>
                <w:sz w:val="28"/>
                <w:szCs w:val="28"/>
              </w:rPr>
              <w:t>р</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пільги</w:t>
            </w:r>
            <w:proofErr w:type="spellEnd"/>
            <w:r>
              <w:rPr>
                <w:rFonts w:ascii="Times New Roman" w:hAnsi="Times New Roman" w:cs="Times New Roman"/>
                <w:sz w:val="28"/>
                <w:szCs w:val="28"/>
              </w:rPr>
              <w:br/>
              <w:t>(</w:t>
            </w:r>
            <w:proofErr w:type="spellStart"/>
            <w:r>
              <w:rPr>
                <w:rFonts w:ascii="Times New Roman" w:hAnsi="Times New Roman" w:cs="Times New Roman"/>
                <w:sz w:val="28"/>
                <w:szCs w:val="28"/>
              </w:rPr>
              <w:t>відсотків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суми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податкового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зобов'язання</w:t>
            </w:r>
            <w:proofErr w:type="spellEnd"/>
            <w:r>
              <w:rPr>
                <w:rFonts w:ascii="Times New Roman" w:hAnsi="Times New Roman" w:cs="Times New Roman"/>
                <w:sz w:val="28"/>
                <w:szCs w:val="28"/>
              </w:rPr>
              <w:t xml:space="preserve"> за </w:t>
            </w:r>
            <w:proofErr w:type="spellStart"/>
            <w:r>
              <w:rPr>
                <w:rFonts w:ascii="Times New Roman" w:hAnsi="Times New Roman" w:cs="Times New Roman"/>
                <w:sz w:val="28"/>
                <w:szCs w:val="28"/>
              </w:rPr>
              <w:t>рік</w:t>
            </w:r>
            <w:proofErr w:type="spellEnd"/>
            <w:r>
              <w:rPr>
                <w:rFonts w:ascii="Times New Roman" w:hAnsi="Times New Roman" w:cs="Times New Roman"/>
                <w:sz w:val="28"/>
                <w:szCs w:val="28"/>
              </w:rPr>
              <w:t>)</w:t>
            </w:r>
          </w:p>
        </w:tc>
      </w:tr>
      <w:tr w:rsidR="00372E36" w:rsidTr="00372E36">
        <w:tc>
          <w:tcPr>
            <w:tcW w:w="31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372E36" w:rsidRDefault="00372E36">
            <w:pPr>
              <w:spacing w:after="160" w:line="360" w:lineRule="atLeast"/>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 з/п</w:t>
            </w:r>
          </w:p>
        </w:tc>
        <w:tc>
          <w:tcPr>
            <w:tcW w:w="3532"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372E36" w:rsidRDefault="00372E36">
            <w:pPr>
              <w:spacing w:after="160" w:line="360" w:lineRule="atLeast"/>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1</w:t>
            </w:r>
          </w:p>
        </w:tc>
        <w:tc>
          <w:tcPr>
            <w:tcW w:w="115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2E36" w:rsidRDefault="00372E36">
            <w:pPr>
              <w:spacing w:after="160" w:line="360" w:lineRule="atLeast"/>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2</w:t>
            </w:r>
          </w:p>
        </w:tc>
      </w:tr>
      <w:tr w:rsidR="00372E36" w:rsidTr="00372E36">
        <w:tc>
          <w:tcPr>
            <w:tcW w:w="31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372E36" w:rsidRDefault="00372E36">
            <w:pPr>
              <w:spacing w:after="160" w:line="360" w:lineRule="atLeast"/>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1</w:t>
            </w:r>
          </w:p>
        </w:tc>
        <w:tc>
          <w:tcPr>
            <w:tcW w:w="3532"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372E36" w:rsidRDefault="00372E36">
            <w:pPr>
              <w:spacing w:after="160" w:line="360" w:lineRule="atLeast"/>
              <w:rPr>
                <w:rFonts w:ascii="Times New Roman" w:hAnsi="Times New Roman" w:cs="Times New Roman"/>
                <w:sz w:val="28"/>
                <w:szCs w:val="28"/>
                <w:lang w:val="uk-UA" w:eastAsia="en-US"/>
              </w:rPr>
            </w:pPr>
            <w:r>
              <w:rPr>
                <w:rFonts w:ascii="Times New Roman" w:hAnsi="Times New Roman" w:cs="Times New Roman"/>
                <w:sz w:val="28"/>
                <w:szCs w:val="28"/>
                <w:lang w:val="uk-UA"/>
              </w:rPr>
              <w:t>Фізичні та юридичні особи відповідно до статей 281 та 282 Податкового кодексу України</w:t>
            </w:r>
          </w:p>
        </w:tc>
        <w:tc>
          <w:tcPr>
            <w:tcW w:w="115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2E36" w:rsidRDefault="00372E36">
            <w:pPr>
              <w:spacing w:after="160" w:line="360" w:lineRule="atLeast"/>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100%</w:t>
            </w:r>
          </w:p>
        </w:tc>
      </w:tr>
      <w:tr w:rsidR="00372E36" w:rsidTr="00372E36">
        <w:tc>
          <w:tcPr>
            <w:tcW w:w="310"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372E36" w:rsidRDefault="00372E36">
            <w:pPr>
              <w:spacing w:after="160" w:line="360" w:lineRule="atLeast"/>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2</w:t>
            </w:r>
          </w:p>
        </w:tc>
        <w:tc>
          <w:tcPr>
            <w:tcW w:w="3532" w:type="pct"/>
            <w:gridSpan w:val="3"/>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372E36" w:rsidRDefault="00372E36">
            <w:pPr>
              <w:spacing w:after="160" w:line="360" w:lineRule="atLeast"/>
              <w:rPr>
                <w:rFonts w:ascii="Times New Roman" w:hAnsi="Times New Roman" w:cs="Times New Roman"/>
                <w:sz w:val="28"/>
                <w:szCs w:val="28"/>
                <w:lang w:val="uk-UA" w:eastAsia="en-US"/>
              </w:rPr>
            </w:pPr>
            <w:r>
              <w:rPr>
                <w:rFonts w:ascii="Times New Roman" w:hAnsi="Times New Roman" w:cs="Times New Roman"/>
                <w:sz w:val="28"/>
                <w:szCs w:val="28"/>
                <w:lang w:val="uk-UA"/>
              </w:rPr>
              <w:t>З</w:t>
            </w:r>
            <w:r>
              <w:rPr>
                <w:rFonts w:ascii="Times New Roman" w:hAnsi="Times New Roman" w:cs="Times New Roman"/>
                <w:bCs/>
                <w:sz w:val="28"/>
                <w:szCs w:val="28"/>
                <w:lang w:val="uk-UA" w:eastAsia="zh-CN"/>
              </w:rPr>
              <w:t>емельні ділянки, які не підлягають оподаткуванню земельним податком, визначені статтею 283 Податкового кодексу України.</w:t>
            </w:r>
          </w:p>
        </w:tc>
        <w:tc>
          <w:tcPr>
            <w:tcW w:w="115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2E36" w:rsidRDefault="00372E36">
            <w:pPr>
              <w:spacing w:after="160" w:line="360" w:lineRule="atLeast"/>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100%</w:t>
            </w:r>
          </w:p>
        </w:tc>
      </w:tr>
    </w:tbl>
    <w:p w:rsidR="00372E36" w:rsidRDefault="00372E36" w:rsidP="00372E36">
      <w:pPr>
        <w:jc w:val="right"/>
        <w:rPr>
          <w:rFonts w:ascii="Times New Roman" w:hAnsi="Times New Roman" w:cs="Times New Roman"/>
          <w:sz w:val="28"/>
          <w:szCs w:val="28"/>
          <w:lang w:val="uk-UA" w:eastAsia="en-US"/>
        </w:rPr>
      </w:pPr>
      <w:r>
        <w:br w:type="page"/>
      </w:r>
      <w:r>
        <w:rPr>
          <w:rFonts w:ascii="Times New Roman" w:hAnsi="Times New Roman" w:cs="Times New Roman"/>
          <w:sz w:val="28"/>
          <w:szCs w:val="28"/>
          <w:lang w:val="uk-UA"/>
        </w:rPr>
        <w:lastRenderedPageBreak/>
        <w:t xml:space="preserve">                                                                                                                               Продовження додатку 2</w:t>
      </w:r>
    </w:p>
    <w:tbl>
      <w:tblPr>
        <w:tblW w:w="963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7"/>
        <w:gridCol w:w="6803"/>
        <w:gridCol w:w="2230"/>
      </w:tblGrid>
      <w:tr w:rsidR="00372E36" w:rsidTr="00372E36">
        <w:tc>
          <w:tcPr>
            <w:tcW w:w="310"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372E36" w:rsidRDefault="00372E36">
            <w:pPr>
              <w:pStyle w:val="a3"/>
              <w:spacing w:after="0" w:line="256" w:lineRule="auto"/>
              <w:jc w:val="center"/>
              <w:rPr>
                <w:sz w:val="28"/>
                <w:szCs w:val="28"/>
                <w:lang w:val="uk-UA"/>
              </w:rPr>
            </w:pPr>
            <w:r>
              <w:rPr>
                <w:sz w:val="28"/>
                <w:szCs w:val="28"/>
                <w:lang w:val="uk-UA"/>
              </w:rPr>
              <w:t>3</w:t>
            </w:r>
          </w:p>
        </w:tc>
        <w:tc>
          <w:tcPr>
            <w:tcW w:w="3532"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372E36" w:rsidRDefault="00372E36">
            <w:pPr>
              <w:pStyle w:val="a3"/>
              <w:spacing w:after="0" w:line="256" w:lineRule="auto"/>
              <w:jc w:val="both"/>
              <w:rPr>
                <w:sz w:val="28"/>
                <w:szCs w:val="28"/>
                <w:lang w:val="uk-UA"/>
              </w:rPr>
            </w:pPr>
            <w:r>
              <w:rPr>
                <w:sz w:val="28"/>
                <w:szCs w:val="28"/>
                <w:lang w:val="uk-UA"/>
              </w:rPr>
              <w:t>Органи державної влади та органи місцевого самоврядування, органи прокуратури, заклади, установи та організації, спеціалізовані санаторії України для реабілітації, лікування та оздоровлення хворих, військові формування, утворені відповідно до законів України, Збройні Сили України та Державна прикордонна служба України, які утримуються за рахунок коштів державного або місцевих бюджетів.</w:t>
            </w:r>
          </w:p>
        </w:tc>
        <w:tc>
          <w:tcPr>
            <w:tcW w:w="115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2E36" w:rsidRDefault="00372E36">
            <w:pPr>
              <w:spacing w:after="160" w:line="360" w:lineRule="atLeast"/>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100%</w:t>
            </w:r>
          </w:p>
        </w:tc>
      </w:tr>
      <w:tr w:rsidR="00372E36" w:rsidTr="00372E36">
        <w:tc>
          <w:tcPr>
            <w:tcW w:w="310"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372E36" w:rsidRDefault="00372E36">
            <w:pPr>
              <w:widowControl w:val="0"/>
              <w:tabs>
                <w:tab w:val="left" w:pos="566"/>
              </w:tabs>
              <w:autoSpaceDE w:val="0"/>
              <w:autoSpaceDN w:val="0"/>
              <w:adjustRightInd w:val="0"/>
              <w:spacing w:after="160" w:line="256"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4</w:t>
            </w:r>
          </w:p>
        </w:tc>
        <w:tc>
          <w:tcPr>
            <w:tcW w:w="3532"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hideMark/>
          </w:tcPr>
          <w:p w:rsidR="00372E36" w:rsidRDefault="00372E36">
            <w:pPr>
              <w:widowControl w:val="0"/>
              <w:tabs>
                <w:tab w:val="left" w:pos="566"/>
              </w:tabs>
              <w:autoSpaceDE w:val="0"/>
              <w:autoSpaceDN w:val="0"/>
              <w:adjustRightInd w:val="0"/>
              <w:spacing w:after="160" w:line="256" w:lineRule="auto"/>
              <w:jc w:val="both"/>
              <w:rPr>
                <w:rFonts w:ascii="Times New Roman" w:hAnsi="Times New Roman" w:cs="Times New Roman"/>
                <w:sz w:val="28"/>
                <w:szCs w:val="28"/>
                <w:lang w:eastAsia="en-US"/>
              </w:rPr>
            </w:pPr>
            <w:r>
              <w:rPr>
                <w:rFonts w:ascii="Times New Roman" w:hAnsi="Times New Roman" w:cs="Times New Roman"/>
                <w:sz w:val="28"/>
                <w:szCs w:val="28"/>
                <w:lang w:val="uk-UA"/>
              </w:rPr>
              <w:t>Парки державної та комунальної власності.</w:t>
            </w:r>
          </w:p>
        </w:tc>
        <w:tc>
          <w:tcPr>
            <w:tcW w:w="115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2E36" w:rsidRDefault="00372E36">
            <w:pPr>
              <w:spacing w:after="160" w:line="360" w:lineRule="atLeast"/>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100%</w:t>
            </w:r>
          </w:p>
        </w:tc>
      </w:tr>
      <w:tr w:rsidR="00372E36" w:rsidTr="00372E36">
        <w:tc>
          <w:tcPr>
            <w:tcW w:w="310"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hideMark/>
          </w:tcPr>
          <w:p w:rsidR="00372E36" w:rsidRDefault="00372E36">
            <w:pPr>
              <w:widowControl w:val="0"/>
              <w:tabs>
                <w:tab w:val="left" w:pos="566"/>
              </w:tabs>
              <w:autoSpaceDE w:val="0"/>
              <w:autoSpaceDN w:val="0"/>
              <w:adjustRightInd w:val="0"/>
              <w:spacing w:after="160" w:line="256" w:lineRule="auto"/>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5</w:t>
            </w:r>
          </w:p>
        </w:tc>
        <w:tc>
          <w:tcPr>
            <w:tcW w:w="3532" w:type="pc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rsidR="00372E36" w:rsidRDefault="00372E36">
            <w:pPr>
              <w:jc w:val="both"/>
              <w:rPr>
                <w:rFonts w:ascii="Times New Roman" w:eastAsia="Times New Roman" w:hAnsi="Times New Roman" w:cs="Times New Roman"/>
                <w:sz w:val="28"/>
                <w:szCs w:val="28"/>
                <w:lang w:val="uk-UA" w:eastAsia="en-US"/>
              </w:rPr>
            </w:pPr>
            <w:r>
              <w:rPr>
                <w:rFonts w:ascii="Times New Roman" w:hAnsi="Times New Roman" w:cs="Times New Roman"/>
                <w:sz w:val="28"/>
                <w:szCs w:val="28"/>
                <w:lang w:val="uk-UA"/>
              </w:rPr>
              <w:t>Учасники  антитерористичної операції та члени їх сімей, члени сімей загиблих (померлих) учасників АТО.</w:t>
            </w:r>
          </w:p>
          <w:p w:rsidR="00372E36" w:rsidRDefault="00372E36">
            <w:pPr>
              <w:widowControl w:val="0"/>
              <w:tabs>
                <w:tab w:val="left" w:pos="566"/>
              </w:tabs>
              <w:autoSpaceDE w:val="0"/>
              <w:autoSpaceDN w:val="0"/>
              <w:adjustRightInd w:val="0"/>
              <w:spacing w:after="160" w:line="256" w:lineRule="auto"/>
              <w:jc w:val="both"/>
              <w:rPr>
                <w:rFonts w:ascii="Times New Roman" w:hAnsi="Times New Roman" w:cs="Times New Roman"/>
                <w:sz w:val="28"/>
                <w:szCs w:val="28"/>
                <w:lang w:val="uk-UA" w:eastAsia="en-US"/>
              </w:rPr>
            </w:pPr>
          </w:p>
        </w:tc>
        <w:tc>
          <w:tcPr>
            <w:tcW w:w="1158"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hideMark/>
          </w:tcPr>
          <w:p w:rsidR="00372E36" w:rsidRDefault="00372E36">
            <w:pPr>
              <w:spacing w:after="160" w:line="360" w:lineRule="atLeast"/>
              <w:jc w:val="center"/>
              <w:rPr>
                <w:rFonts w:ascii="Times New Roman" w:hAnsi="Times New Roman" w:cs="Times New Roman"/>
                <w:sz w:val="28"/>
                <w:szCs w:val="28"/>
                <w:lang w:val="uk-UA" w:eastAsia="en-US"/>
              </w:rPr>
            </w:pPr>
            <w:r>
              <w:rPr>
                <w:rFonts w:ascii="Times New Roman" w:hAnsi="Times New Roman" w:cs="Times New Roman"/>
                <w:sz w:val="28"/>
                <w:szCs w:val="28"/>
                <w:lang w:val="uk-UA"/>
              </w:rPr>
              <w:t>100%</w:t>
            </w:r>
          </w:p>
        </w:tc>
      </w:tr>
    </w:tbl>
    <w:p w:rsidR="00372E36" w:rsidRDefault="00372E36" w:rsidP="00372E36">
      <w:pPr>
        <w:pStyle w:val="a6"/>
        <w:rPr>
          <w:rFonts w:ascii="Times New Roman" w:hAnsi="Times New Roman"/>
          <w:sz w:val="28"/>
          <w:szCs w:val="28"/>
        </w:rPr>
      </w:pPr>
    </w:p>
    <w:p w:rsidR="00372E36" w:rsidRDefault="00372E36" w:rsidP="00372E36">
      <w:pPr>
        <w:pStyle w:val="a6"/>
        <w:rPr>
          <w:rFonts w:ascii="Times New Roman" w:hAnsi="Times New Roman"/>
          <w:sz w:val="28"/>
          <w:szCs w:val="28"/>
        </w:rPr>
      </w:pPr>
      <w:r>
        <w:rPr>
          <w:rFonts w:ascii="Times New Roman" w:hAnsi="Times New Roman"/>
          <w:sz w:val="28"/>
          <w:szCs w:val="28"/>
        </w:rPr>
        <w:t>Пільги визначені з урахуванням норм підпункту 12.3.7 пункту 12.3 статті 12, пункту 30.2 статті 30, статей 281 і 282 Податкового кодексу України.</w:t>
      </w:r>
    </w:p>
    <w:p w:rsidR="00372E36" w:rsidRDefault="00372E36" w:rsidP="00372E36">
      <w:pPr>
        <w:pStyle w:val="a6"/>
        <w:rPr>
          <w:rFonts w:ascii="Times New Roman" w:hAnsi="Times New Roman"/>
          <w:sz w:val="28"/>
          <w:szCs w:val="28"/>
        </w:rPr>
      </w:pPr>
      <w:r>
        <w:rPr>
          <w:rFonts w:ascii="Times New Roman" w:hAnsi="Times New Roman"/>
          <w:sz w:val="28"/>
          <w:szCs w:val="28"/>
        </w:rPr>
        <w:t>Пільга не застосовується у разі невикористання земельних ділянок за цільовим призначенням.</w:t>
      </w:r>
    </w:p>
    <w:p w:rsidR="00372E36" w:rsidRDefault="00372E36" w:rsidP="00372E36">
      <w:pPr>
        <w:rPr>
          <w:rFonts w:ascii="Times New Roman" w:hAnsi="Times New Roman" w:cs="Times New Roman"/>
          <w:sz w:val="28"/>
          <w:szCs w:val="28"/>
          <w:lang w:val="uk-UA"/>
        </w:rPr>
      </w:pPr>
    </w:p>
    <w:p w:rsidR="00372E36" w:rsidRDefault="00372E36" w:rsidP="00372E36">
      <w:pPr>
        <w:rPr>
          <w:rFonts w:ascii="Times New Roman" w:hAnsi="Times New Roman" w:cs="Times New Roman"/>
          <w:sz w:val="28"/>
          <w:szCs w:val="28"/>
          <w:lang w:val="uk-UA"/>
        </w:rPr>
      </w:pPr>
    </w:p>
    <w:p w:rsidR="00372E36" w:rsidRDefault="00372E36" w:rsidP="00372E36">
      <w:pPr>
        <w:rPr>
          <w:rFonts w:ascii="Times New Roman" w:hAnsi="Times New Roman" w:cs="Times New Roman"/>
          <w:sz w:val="28"/>
          <w:szCs w:val="28"/>
          <w:lang w:val="uk-UA"/>
        </w:rPr>
      </w:pPr>
    </w:p>
    <w:p w:rsidR="00372E36" w:rsidRDefault="00372E36" w:rsidP="00372E36">
      <w:pPr>
        <w:rPr>
          <w:rFonts w:ascii="Times New Roman" w:hAnsi="Times New Roman" w:cs="Times New Roman"/>
          <w:sz w:val="28"/>
          <w:szCs w:val="28"/>
          <w:lang w:val="uk-UA"/>
        </w:rPr>
      </w:pPr>
    </w:p>
    <w:p w:rsidR="00372E36" w:rsidRDefault="00372E36" w:rsidP="00372E36">
      <w:pPr>
        <w:rPr>
          <w:rFonts w:ascii="Times New Roman" w:hAnsi="Times New Roman" w:cs="Times New Roman"/>
          <w:sz w:val="28"/>
          <w:szCs w:val="28"/>
          <w:lang w:val="uk-UA"/>
        </w:rPr>
      </w:pPr>
      <w:r>
        <w:rPr>
          <w:rFonts w:ascii="Times New Roman" w:hAnsi="Times New Roman" w:cs="Times New Roman"/>
          <w:sz w:val="28"/>
          <w:szCs w:val="28"/>
          <w:lang w:val="uk-UA"/>
        </w:rPr>
        <w:t xml:space="preserve">  Міський голова                                                                        Ігор САПОЖКО</w:t>
      </w:r>
    </w:p>
    <w:p w:rsidR="00372E36" w:rsidRDefault="00372E36" w:rsidP="00372E36">
      <w:pPr>
        <w:rPr>
          <w:rFonts w:ascii="Times New Roman" w:hAnsi="Times New Roman" w:cs="Times New Roman"/>
          <w:sz w:val="28"/>
          <w:szCs w:val="28"/>
          <w:lang w:val="uk-UA"/>
        </w:rPr>
      </w:pPr>
    </w:p>
    <w:p w:rsidR="00372E36" w:rsidRDefault="00372E36" w:rsidP="00372E36">
      <w:pPr>
        <w:rPr>
          <w:rFonts w:ascii="Times New Roman" w:hAnsi="Times New Roman" w:cs="Times New Roman"/>
          <w:sz w:val="28"/>
          <w:szCs w:val="28"/>
          <w:lang w:val="uk-UA"/>
        </w:rPr>
      </w:pPr>
    </w:p>
    <w:p w:rsidR="00372E36" w:rsidRDefault="00372E36" w:rsidP="00372E36">
      <w:pPr>
        <w:rPr>
          <w:rFonts w:ascii="Times New Roman" w:hAnsi="Times New Roman" w:cs="Times New Roman"/>
          <w:sz w:val="28"/>
          <w:szCs w:val="28"/>
          <w:lang w:val="uk-UA"/>
        </w:rPr>
      </w:pPr>
    </w:p>
    <w:p w:rsidR="00372E36" w:rsidRDefault="00372E36" w:rsidP="00372E36">
      <w:pPr>
        <w:rPr>
          <w:rFonts w:ascii="Times New Roman" w:hAnsi="Times New Roman" w:cs="Times New Roman"/>
          <w:sz w:val="28"/>
          <w:szCs w:val="28"/>
          <w:lang w:val="uk-UA"/>
        </w:rPr>
      </w:pPr>
    </w:p>
    <w:p w:rsidR="00372E36" w:rsidRDefault="00372E36" w:rsidP="00372E36">
      <w:pPr>
        <w:rPr>
          <w:rFonts w:ascii="Times New Roman" w:hAnsi="Times New Roman" w:cs="Times New Roman"/>
          <w:lang w:val="uk-UA"/>
        </w:rPr>
      </w:pPr>
    </w:p>
    <w:p w:rsidR="00931A0C" w:rsidRPr="00372E36" w:rsidRDefault="00931A0C">
      <w:pPr>
        <w:rPr>
          <w:lang w:val="uk-UA"/>
        </w:rPr>
      </w:pPr>
    </w:p>
    <w:sectPr w:rsidR="00931A0C" w:rsidRPr="00372E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72E36"/>
    <w:rsid w:val="00372E36"/>
    <w:rsid w:val="00931A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372E36"/>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rsid w:val="00372E36"/>
    <w:rPr>
      <w:rFonts w:ascii="Times New Roman" w:eastAsia="Times New Roman" w:hAnsi="Times New Roman" w:cs="Times New Roman"/>
      <w:sz w:val="24"/>
      <w:szCs w:val="24"/>
    </w:rPr>
  </w:style>
  <w:style w:type="character" w:customStyle="1" w:styleId="a5">
    <w:name w:val="Нормальний текст Знак"/>
    <w:link w:val="a6"/>
    <w:locked/>
    <w:rsid w:val="00372E36"/>
    <w:rPr>
      <w:rFonts w:ascii="Antiqua" w:hAnsi="Antiqua" w:cs="Times New Roman"/>
      <w:sz w:val="26"/>
      <w:szCs w:val="20"/>
      <w:lang w:val="uk-UA"/>
    </w:rPr>
  </w:style>
  <w:style w:type="paragraph" w:customStyle="1" w:styleId="a6">
    <w:name w:val="Нормальний текст"/>
    <w:basedOn w:val="a"/>
    <w:link w:val="a5"/>
    <w:rsid w:val="00372E36"/>
    <w:pPr>
      <w:spacing w:before="120" w:after="0" w:line="240" w:lineRule="auto"/>
      <w:ind w:firstLine="567"/>
      <w:jc w:val="both"/>
    </w:pPr>
    <w:rPr>
      <w:rFonts w:ascii="Antiqua" w:hAnsi="Antiqua" w:cs="Times New Roman"/>
      <w:sz w:val="26"/>
      <w:szCs w:val="20"/>
      <w:lang w:val="uk-UA"/>
    </w:rPr>
  </w:style>
  <w:style w:type="character" w:styleId="a7">
    <w:name w:val="Hyperlink"/>
    <w:basedOn w:val="a0"/>
    <w:uiPriority w:val="99"/>
    <w:semiHidden/>
    <w:unhideWhenUsed/>
    <w:rsid w:val="00372E36"/>
    <w:rPr>
      <w:color w:val="0000FF"/>
      <w:u w:val="single"/>
    </w:rPr>
  </w:style>
</w:styles>
</file>

<file path=word/webSettings.xml><?xml version="1.0" encoding="utf-8"?>
<w:webSettings xmlns:r="http://schemas.openxmlformats.org/officeDocument/2006/relationships" xmlns:w="http://schemas.openxmlformats.org/wordprocessingml/2006/main">
  <w:divs>
    <w:div w:id="132424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arch.ligazakon.ua/l_doc2.nsf/link1/T10_275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2020-06-05T12:17:00Z</dcterms:created>
  <dcterms:modified xsi:type="dcterms:W3CDTF">2020-06-05T12:17:00Z</dcterms:modified>
</cp:coreProperties>
</file>