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1F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535A1F" w:rsidRPr="002469B2" w:rsidRDefault="00535A1F" w:rsidP="00535A1F">
      <w:pPr>
        <w:spacing w:after="0" w:line="240" w:lineRule="auto"/>
        <w:ind w:left="5245" w:right="-568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</w:p>
    <w:p w:rsidR="00535A1F" w:rsidRDefault="00535A1F" w:rsidP="00535A1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535A1F" w:rsidRPr="006814B1" w:rsidRDefault="00535A1F" w:rsidP="00535A1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14B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від   04.06.2020 </w:t>
      </w:r>
    </w:p>
    <w:p w:rsidR="00535A1F" w:rsidRPr="006814B1" w:rsidRDefault="00535A1F" w:rsidP="00535A1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A311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4B1">
        <w:rPr>
          <w:rFonts w:ascii="Times New Roman" w:hAnsi="Times New Roman" w:cs="Times New Roman"/>
          <w:sz w:val="28"/>
          <w:szCs w:val="28"/>
          <w:u w:val="single"/>
          <w:lang w:val="uk-UA"/>
        </w:rPr>
        <w:t>№ 1915-76-07</w:t>
      </w:r>
    </w:p>
    <w:p w:rsidR="00535A1F" w:rsidRPr="002469B2" w:rsidRDefault="00535A1F" w:rsidP="00535A1F">
      <w:pPr>
        <w:pStyle w:val="a5"/>
        <w:rPr>
          <w:rFonts w:ascii="Times New Roman" w:hAnsi="Times New Roman"/>
          <w:sz w:val="28"/>
          <w:szCs w:val="28"/>
          <w:vertAlign w:val="superscript"/>
        </w:rPr>
      </w:pPr>
      <w:r w:rsidRPr="002469B2">
        <w:rPr>
          <w:rFonts w:ascii="Times New Roman" w:hAnsi="Times New Roman"/>
          <w:sz w:val="28"/>
          <w:szCs w:val="28"/>
        </w:rPr>
        <w:t>ПЕРЕЛІК</w:t>
      </w:r>
      <w:r w:rsidRPr="002469B2">
        <w:rPr>
          <w:rFonts w:ascii="Times New Roman" w:hAnsi="Times New Roman"/>
          <w:sz w:val="28"/>
          <w:szCs w:val="28"/>
        </w:rPr>
        <w:br/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</w:p>
    <w:p w:rsidR="00535A1F" w:rsidRPr="002469B2" w:rsidRDefault="00535A1F" w:rsidP="00535A1F">
      <w:pPr>
        <w:pStyle w:val="a3"/>
        <w:spacing w:after="120"/>
        <w:rPr>
          <w:rFonts w:ascii="Times New Roman" w:hAnsi="Times New Roman"/>
          <w:sz w:val="28"/>
          <w:szCs w:val="28"/>
        </w:rPr>
      </w:pPr>
      <w:r w:rsidRPr="002469B2">
        <w:rPr>
          <w:rFonts w:ascii="Times New Roman" w:hAnsi="Times New Roman"/>
          <w:sz w:val="28"/>
          <w:szCs w:val="28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1"/>
        <w:gridCol w:w="1725"/>
        <w:gridCol w:w="3120"/>
        <w:gridCol w:w="2808"/>
        <w:gridCol w:w="38"/>
      </w:tblGrid>
      <w:tr w:rsidR="00535A1F" w:rsidRPr="002469B2" w:rsidTr="002B3B02">
        <w:trPr>
          <w:gridAfter w:val="1"/>
          <w:wAfter w:w="38" w:type="dxa"/>
          <w:trHeight w:val="820"/>
        </w:trPr>
        <w:tc>
          <w:tcPr>
            <w:tcW w:w="2091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Код області</w:t>
            </w:r>
          </w:p>
        </w:tc>
        <w:tc>
          <w:tcPr>
            <w:tcW w:w="1725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Код району</w:t>
            </w:r>
          </w:p>
        </w:tc>
        <w:tc>
          <w:tcPr>
            <w:tcW w:w="3120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Код згідно з КОАТУУ</w:t>
            </w:r>
          </w:p>
        </w:tc>
        <w:tc>
          <w:tcPr>
            <w:tcW w:w="2808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535A1F" w:rsidRPr="002469B2" w:rsidTr="002B3B02">
        <w:trPr>
          <w:gridAfter w:val="1"/>
          <w:wAfter w:w="38" w:type="dxa"/>
          <w:trHeight w:val="820"/>
        </w:trPr>
        <w:tc>
          <w:tcPr>
            <w:tcW w:w="2091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3200000000</w:t>
            </w:r>
          </w:p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Київська область</w:t>
            </w:r>
          </w:p>
        </w:tc>
        <w:tc>
          <w:tcPr>
            <w:tcW w:w="1725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3210600000</w:t>
            </w:r>
          </w:p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Броварська міська рада</w:t>
            </w:r>
          </w:p>
        </w:tc>
        <w:tc>
          <w:tcPr>
            <w:tcW w:w="3120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3210600000</w:t>
            </w:r>
          </w:p>
        </w:tc>
        <w:tc>
          <w:tcPr>
            <w:tcW w:w="2808" w:type="dxa"/>
            <w:vAlign w:val="center"/>
          </w:tcPr>
          <w:p w:rsidR="00535A1F" w:rsidRPr="002469B2" w:rsidRDefault="00535A1F" w:rsidP="002B3B02">
            <w:pPr>
              <w:pStyle w:val="a3"/>
              <w:spacing w:before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місто Бровари</w:t>
            </w:r>
          </w:p>
        </w:tc>
      </w:tr>
      <w:tr w:rsidR="00535A1F" w:rsidRPr="002469B2" w:rsidTr="002B3B02">
        <w:tc>
          <w:tcPr>
            <w:tcW w:w="6936" w:type="dxa"/>
            <w:gridSpan w:val="3"/>
            <w:vAlign w:val="center"/>
          </w:tcPr>
          <w:p w:rsidR="00535A1F" w:rsidRPr="002469B2" w:rsidRDefault="00535A1F" w:rsidP="002B3B02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Група платників, категорія/класифікація</w:t>
            </w:r>
            <w:r w:rsidRPr="002469B2">
              <w:rPr>
                <w:rFonts w:ascii="Times New Roman" w:hAnsi="Times New Roman"/>
                <w:sz w:val="28"/>
                <w:szCs w:val="28"/>
              </w:rPr>
              <w:br/>
              <w:t>будівель та споруд</w:t>
            </w:r>
          </w:p>
        </w:tc>
        <w:tc>
          <w:tcPr>
            <w:tcW w:w="2846" w:type="dxa"/>
            <w:gridSpan w:val="2"/>
            <w:vAlign w:val="center"/>
          </w:tcPr>
          <w:p w:rsidR="00535A1F" w:rsidRPr="002469B2" w:rsidRDefault="00535A1F" w:rsidP="002B3B02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Розмір пільги</w:t>
            </w:r>
            <w:r w:rsidRPr="002469B2">
              <w:rPr>
                <w:rFonts w:ascii="Times New Roman" w:hAnsi="Times New Roman"/>
                <w:sz w:val="28"/>
                <w:szCs w:val="28"/>
              </w:rPr>
              <w:br/>
              <w:t>(відсотків суми податкового зобов’язання за рік)</w:t>
            </w:r>
          </w:p>
        </w:tc>
      </w:tr>
      <w:tr w:rsidR="00535A1F" w:rsidRPr="002469B2" w:rsidTr="002B3B02">
        <w:tc>
          <w:tcPr>
            <w:tcW w:w="6936" w:type="dxa"/>
            <w:gridSpan w:val="3"/>
            <w:vAlign w:val="center"/>
          </w:tcPr>
          <w:p w:rsidR="00535A1F" w:rsidRPr="00A311D4" w:rsidRDefault="00535A1F" w:rsidP="002B3B02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4033B1">
              <w:rPr>
                <w:rFonts w:ascii="Times New Roman" w:hAnsi="Times New Roman"/>
                <w:sz w:val="28"/>
                <w:szCs w:val="28"/>
              </w:rPr>
              <w:t>’єкти житлової нерухомості</w:t>
            </w:r>
            <w:r>
              <w:rPr>
                <w:rFonts w:ascii="Times New Roman" w:hAnsi="Times New Roman"/>
                <w:sz w:val="28"/>
                <w:szCs w:val="28"/>
              </w:rPr>
              <w:t>, які належать</w:t>
            </w:r>
            <w:r w:rsidRPr="00A311D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35A1F" w:rsidRDefault="00535A1F" w:rsidP="002B3B02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A311D4">
              <w:rPr>
                <w:rFonts w:ascii="Times New Roman" w:hAnsi="Times New Roman"/>
                <w:sz w:val="28"/>
                <w:szCs w:val="28"/>
              </w:rPr>
              <w:t>-</w:t>
            </w:r>
            <w:r w:rsidRPr="002469B2">
              <w:rPr>
                <w:rFonts w:ascii="Times New Roman" w:hAnsi="Times New Roman"/>
                <w:sz w:val="28"/>
                <w:szCs w:val="28"/>
              </w:rPr>
              <w:t xml:space="preserve"> дітям-сиротам, дітям, позбавленим батьківського піклування, та особам з їх числа, визнаним такими відповідно до закону, дітям-інвалідам, які виховуються одинокими матерями (батьками), але не більше одного такого об'єкта на дитину, </w:t>
            </w:r>
          </w:p>
          <w:p w:rsidR="00535A1F" w:rsidRPr="002469B2" w:rsidRDefault="00535A1F" w:rsidP="002B3B02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A311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2469B2">
              <w:rPr>
                <w:rFonts w:ascii="Times New Roman" w:hAnsi="Times New Roman"/>
                <w:sz w:val="28"/>
                <w:szCs w:val="28"/>
              </w:rPr>
              <w:t>багатодітним або прийомним сім’ям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(у яких виховується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033B1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ять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та більше дітей)</w:t>
            </w:r>
            <w:r w:rsidRPr="002469B2">
              <w:rPr>
                <w:rFonts w:ascii="Times New Roman" w:hAnsi="Times New Roman"/>
                <w:sz w:val="28"/>
                <w:szCs w:val="28"/>
              </w:rPr>
              <w:t>, не більше одного такого об’єкта на сім’ю.</w:t>
            </w:r>
          </w:p>
        </w:tc>
        <w:tc>
          <w:tcPr>
            <w:tcW w:w="2846" w:type="dxa"/>
            <w:gridSpan w:val="2"/>
            <w:vAlign w:val="center"/>
          </w:tcPr>
          <w:p w:rsidR="00535A1F" w:rsidRPr="002469B2" w:rsidRDefault="00535A1F" w:rsidP="002B3B02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535A1F" w:rsidRPr="00057A79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br w:type="page"/>
      </w:r>
      <w:r>
        <w:rPr>
          <w:lang w:val="uk-UA"/>
        </w:rPr>
        <w:lastRenderedPageBreak/>
        <w:t xml:space="preserve">                                                                                                                             </w:t>
      </w:r>
      <w:r w:rsidRPr="00057A79">
        <w:rPr>
          <w:rFonts w:ascii="Times New Roman" w:hAnsi="Times New Roman" w:cs="Times New Roman"/>
          <w:sz w:val="28"/>
          <w:szCs w:val="28"/>
          <w:lang w:val="uk-UA"/>
        </w:rPr>
        <w:t>Продовження додатку 1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6"/>
        <w:gridCol w:w="2846"/>
      </w:tblGrid>
      <w:tr w:rsidR="00535A1F" w:rsidRPr="002469B2" w:rsidTr="002B3B02">
        <w:tc>
          <w:tcPr>
            <w:tcW w:w="6936" w:type="dxa"/>
            <w:vAlign w:val="center"/>
          </w:tcPr>
          <w:p w:rsidR="00535A1F" w:rsidRPr="002469B2" w:rsidRDefault="00535A1F" w:rsidP="002B3B02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Фізичні особи за господарські (присадибні) будівлі – допоміжні (нежитлові) приміщення, до яких належать сараї, хліви, гаражі, літні кухні, майстерні, вбиральні, погреби, навіси, котельні, бойлерні, трансформаторні підстанції тощо, які розташовані на одній земельній ділянці з житловим будинком</w:t>
            </w:r>
          </w:p>
        </w:tc>
        <w:tc>
          <w:tcPr>
            <w:tcW w:w="2846" w:type="dxa"/>
            <w:vAlign w:val="center"/>
          </w:tcPr>
          <w:p w:rsidR="00535A1F" w:rsidRPr="002469B2" w:rsidRDefault="00535A1F" w:rsidP="002B3B02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535A1F" w:rsidRPr="002469B2" w:rsidTr="002B3B02">
        <w:tc>
          <w:tcPr>
            <w:tcW w:w="6936" w:type="dxa"/>
            <w:vAlign w:val="center"/>
          </w:tcPr>
          <w:p w:rsidR="00535A1F" w:rsidRPr="002469B2" w:rsidRDefault="00535A1F" w:rsidP="002B3B02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Учасникам  антитерористичної операції та членам їх сімей, членам сімей загиблих (померлих) учасників АТО, не більше одного такого об’єкта на учасника (сім’ю).</w:t>
            </w:r>
          </w:p>
        </w:tc>
        <w:tc>
          <w:tcPr>
            <w:tcW w:w="2846" w:type="dxa"/>
            <w:vAlign w:val="center"/>
          </w:tcPr>
          <w:p w:rsidR="00535A1F" w:rsidRPr="002469B2" w:rsidRDefault="00535A1F" w:rsidP="002B3B02">
            <w:pPr>
              <w:pStyle w:val="a3"/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69B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6814B1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814B1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814B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14B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14B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14B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14B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14B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Ігор  САПОЖКО </w:t>
      </w:r>
    </w:p>
    <w:p w:rsidR="00535A1F" w:rsidRPr="006814B1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Pr="002469B2" w:rsidRDefault="00535A1F" w:rsidP="00535A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5A1F" w:rsidRDefault="00535A1F" w:rsidP="00535A1F">
      <w:pPr>
        <w:rPr>
          <w:rFonts w:ascii="Times New Roman" w:hAnsi="Times New Roman" w:cs="Times New Roman"/>
          <w:lang w:val="uk-UA"/>
        </w:rPr>
      </w:pPr>
    </w:p>
    <w:p w:rsidR="00535A1F" w:rsidRDefault="00535A1F" w:rsidP="00535A1F">
      <w:pPr>
        <w:rPr>
          <w:rFonts w:ascii="Times New Roman" w:hAnsi="Times New Roman" w:cs="Times New Roman"/>
          <w:lang w:val="uk-UA"/>
        </w:rPr>
      </w:pPr>
    </w:p>
    <w:p w:rsidR="00535A1F" w:rsidRDefault="00535A1F" w:rsidP="00535A1F">
      <w:pPr>
        <w:rPr>
          <w:rFonts w:ascii="Times New Roman" w:hAnsi="Times New Roman" w:cs="Times New Roman"/>
          <w:lang w:val="uk-UA"/>
        </w:rPr>
      </w:pPr>
    </w:p>
    <w:p w:rsidR="00535A1F" w:rsidRDefault="00535A1F" w:rsidP="00535A1F">
      <w:pPr>
        <w:rPr>
          <w:rFonts w:ascii="Times New Roman" w:hAnsi="Times New Roman" w:cs="Times New Roman"/>
          <w:lang w:val="uk-UA"/>
        </w:rPr>
      </w:pPr>
    </w:p>
    <w:p w:rsidR="000474B2" w:rsidRDefault="000474B2"/>
    <w:sectPr w:rsidR="0004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A1F"/>
    <w:rsid w:val="000474B2"/>
    <w:rsid w:val="0053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535A1F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val="uk-UA"/>
    </w:rPr>
  </w:style>
  <w:style w:type="character" w:customStyle="1" w:styleId="a4">
    <w:name w:val="Нормальний текст Знак"/>
    <w:link w:val="a3"/>
    <w:locked/>
    <w:rsid w:val="00535A1F"/>
    <w:rPr>
      <w:rFonts w:ascii="Antiqua" w:eastAsia="Times New Roman" w:hAnsi="Antiqua" w:cs="Times New Roman"/>
      <w:sz w:val="26"/>
      <w:szCs w:val="20"/>
      <w:lang w:val="uk-UA"/>
    </w:rPr>
  </w:style>
  <w:style w:type="paragraph" w:customStyle="1" w:styleId="a5">
    <w:name w:val="Назва документа"/>
    <w:basedOn w:val="a"/>
    <w:next w:val="a3"/>
    <w:rsid w:val="00535A1F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2020-06-05T12:16:00Z</dcterms:created>
  <dcterms:modified xsi:type="dcterms:W3CDTF">2020-06-05T12:16:00Z</dcterms:modified>
</cp:coreProperties>
</file>