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36341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363413" w:rsidRPr="00363413" w:rsidRDefault="00363413" w:rsidP="00363413">
      <w:pPr>
        <w:tabs>
          <w:tab w:val="left" w:pos="15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3634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до проекту рішення </w:t>
      </w: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left="-284" w:right="-143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36341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«З турботою про кожного» </w:t>
      </w: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left="-284" w:right="-14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на 2021- 2023 роки».</w:t>
      </w:r>
    </w:p>
    <w:p w:rsidR="00363413" w:rsidRPr="00363413" w:rsidRDefault="00363413" w:rsidP="00363413">
      <w:pPr>
        <w:tabs>
          <w:tab w:val="left" w:pos="1568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63413" w:rsidRPr="00363413" w:rsidRDefault="00363413" w:rsidP="00363413">
      <w:pPr>
        <w:tabs>
          <w:tab w:val="left" w:pos="156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34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341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YIII</w:t>
      </w:r>
      <w:r w:rsidRPr="003634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3413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36341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63413" w:rsidRPr="00363413" w:rsidRDefault="00363413" w:rsidP="00363413">
      <w:pPr>
        <w:tabs>
          <w:tab w:val="left" w:pos="1568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63413" w:rsidRPr="00363413" w:rsidRDefault="00363413" w:rsidP="00363413">
      <w:pPr>
        <w:tabs>
          <w:tab w:val="left" w:pos="851"/>
          <w:tab w:val="left" w:pos="1568"/>
        </w:tabs>
        <w:ind w:left="567" w:hanging="567"/>
        <w:contextualSpacing/>
        <w:jc w:val="both"/>
        <w:rPr>
          <w:rFonts w:ascii="Calibri" w:eastAsia="Calibri" w:hAnsi="Calibri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1.Обґрунтування необхідності прийняття рішення.</w:t>
      </w:r>
    </w:p>
    <w:p w:rsidR="00363413" w:rsidRPr="00077F10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зв’язку з необхідністю забезпечення соціального захисту та матеріальної підтримки найбільш вразливих верств населення Броварської міської територіальної громади існує потреба у внесенні змін до Програми на 2023 рік, виклавши розділ 5 «Заходи Програми та їх</w:t>
      </w:r>
      <w:r w:rsidR="00077F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фінансування» в новій редакції та у зв</w:t>
      </w:r>
      <w:r w:rsidR="00077F10" w:rsidRPr="00077F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’</w:t>
      </w:r>
      <w:r w:rsidR="00077F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язку з перерозподілом та додатковою потребою </w:t>
      </w:r>
      <w:r w:rsidR="00077F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коштів</w:t>
      </w:r>
      <w:r w:rsidR="00077F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 реалізацію заходів Програми.</w:t>
      </w:r>
    </w:p>
    <w:p w:rsidR="00077F10" w:rsidRPr="00363413" w:rsidRDefault="00363413" w:rsidP="00077F10">
      <w:pPr>
        <w:tabs>
          <w:tab w:val="left" w:pos="1568"/>
        </w:tabs>
        <w:spacing w:after="0"/>
        <w:ind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</w:t>
      </w:r>
    </w:p>
    <w:p w:rsidR="00363413" w:rsidRPr="00363413" w:rsidRDefault="00363413" w:rsidP="00363413">
      <w:pPr>
        <w:tabs>
          <w:tab w:val="left" w:pos="1568"/>
        </w:tabs>
        <w:spacing w:after="0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</w:t>
      </w:r>
    </w:p>
    <w:p w:rsidR="00363413" w:rsidRPr="00363413" w:rsidRDefault="00363413" w:rsidP="00363413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x-none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x-none"/>
        </w:rPr>
        <w:t xml:space="preserve">Метою здійснення заходів Програми </w:t>
      </w:r>
      <w:r w:rsidRPr="0036341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є</w:t>
      </w:r>
      <w:r w:rsidRPr="00363413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r w:rsidRPr="00363413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фінансова</w:t>
      </w:r>
      <w:r w:rsidRPr="00363413">
        <w:rPr>
          <w:rFonts w:ascii="Times New Roman" w:eastAsia="Calibri" w:hAnsi="Times New Roman" w:cs="Times New Roman"/>
          <w:sz w:val="24"/>
          <w:szCs w:val="24"/>
          <w:lang w:val="uk-UA" w:eastAsia="x-none"/>
        </w:rPr>
        <w:t xml:space="preserve"> </w:t>
      </w:r>
      <w:r w:rsidRPr="00363413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підтримка</w:t>
      </w:r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соціально</w:t>
      </w:r>
      <w:proofErr w:type="spellEnd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незахищени</w:t>
      </w:r>
      <w:r w:rsidRPr="00363413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х</w:t>
      </w:r>
      <w:proofErr w:type="spellEnd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верств</w:t>
      </w:r>
      <w:proofErr w:type="spellEnd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населення</w:t>
      </w:r>
      <w:proofErr w:type="spellEnd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Броварської</w:t>
      </w:r>
      <w:proofErr w:type="spellEnd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міської</w:t>
      </w:r>
      <w:proofErr w:type="spellEnd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територіальної</w:t>
      </w:r>
      <w:proofErr w:type="spellEnd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</w:t>
      </w:r>
      <w:proofErr w:type="spellStart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громади</w:t>
      </w:r>
      <w:proofErr w:type="spellEnd"/>
      <w:r w:rsidRPr="0036341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.</w:t>
      </w:r>
    </w:p>
    <w:p w:rsidR="00363413" w:rsidRPr="00363413" w:rsidRDefault="00363413" w:rsidP="00363413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Досягнення мети – </w:t>
      </w:r>
      <w:r w:rsidR="00077F1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перерозподіл та </w:t>
      </w:r>
      <w:r w:rsidRPr="00363413">
        <w:rPr>
          <w:rFonts w:ascii="Times New Roman" w:eastAsia="Times New Roman" w:hAnsi="Times New Roman" w:cs="Times New Roman"/>
          <w:sz w:val="28"/>
          <w:szCs w:val="28"/>
          <w:lang w:val="uk-UA"/>
        </w:rPr>
        <w:t>виділення додаткових коштів на фінансування заходів Програми.</w:t>
      </w:r>
    </w:p>
    <w:p w:rsidR="00077F10" w:rsidRDefault="00077F10" w:rsidP="00363413">
      <w:pPr>
        <w:tabs>
          <w:tab w:val="left" w:pos="851"/>
          <w:tab w:val="left" w:pos="1568"/>
        </w:tabs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63413" w:rsidRPr="00363413" w:rsidRDefault="00363413" w:rsidP="00363413">
      <w:pPr>
        <w:tabs>
          <w:tab w:val="left" w:pos="851"/>
          <w:tab w:val="left" w:pos="1568"/>
        </w:tabs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3.Правові аспекти</w:t>
      </w:r>
    </w:p>
    <w:p w:rsidR="00363413" w:rsidRPr="00363413" w:rsidRDefault="00363413" w:rsidP="00363413">
      <w:pPr>
        <w:tabs>
          <w:tab w:val="left" w:pos="1568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24.12.2020р. № 2108-89-07 «Про затвердження програми «З турботою про кожного» на 2021-2023 роки» ( зі змінами). </w:t>
      </w:r>
    </w:p>
    <w:p w:rsidR="00363413" w:rsidRDefault="00363413" w:rsidP="00363413">
      <w:pPr>
        <w:tabs>
          <w:tab w:val="left" w:pos="1568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634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363413" w:rsidRPr="00363413" w:rsidRDefault="00363413" w:rsidP="00363413">
      <w:pPr>
        <w:tabs>
          <w:tab w:val="left" w:pos="1568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63413" w:rsidRPr="00363413" w:rsidRDefault="00363413" w:rsidP="00363413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63413">
        <w:rPr>
          <w:rFonts w:ascii="Times New Roman" w:eastAsia="Times New Roman" w:hAnsi="Times New Roman" w:cs="Times New Roman"/>
          <w:sz w:val="28"/>
          <w:szCs w:val="28"/>
          <w:lang w:val="uk-UA"/>
        </w:rPr>
        <w:t>По розділу 5 Програми  «Заходи Програми та їх фінансування», проаналізувавши фактичне використання та фактичну потребу коштів для виконання заходів Програми, пропонується збільшення (зменшення) кошторисних призначень по таких заходах Програми:</w:t>
      </w:r>
    </w:p>
    <w:p w:rsidR="00363413" w:rsidRPr="00363413" w:rsidRDefault="00363413" w:rsidP="00363413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п.5.2.«Надання одноразової грошової допомоги у розмірі 1000 грн. до Дня Перемоги учасникам бойових дій, які брали участь у Другій світовій війні»  зменшити обсяг фінансування на 1,5 тис. грн.  та встановити загальний обсяг фінансування заходу на 2023 рік – 9,0 тис. грн.</w:t>
      </w:r>
    </w:p>
    <w:p w:rsidR="00363413" w:rsidRPr="00363413" w:rsidRDefault="00363413" w:rsidP="00363413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Кошторисом передбачено фінансування заходу у сумі 10,5 тис. грн. Виплачено одноразову грошову допомогу у розмірі 1000 грн. до Дня Перемоги 9-ти учасникам бойових дій, які брали участь у Другій світовій війні. Залишок невикористаних коштів становить </w:t>
      </w: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-1,5 тис. грн.</w:t>
      </w:r>
    </w:p>
    <w:p w:rsidR="00363413" w:rsidRPr="00363413" w:rsidRDefault="00363413" w:rsidP="00363413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63413" w:rsidRPr="00363413" w:rsidRDefault="00363413" w:rsidP="00363413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Calibri" w:eastAsia="Calibri" w:hAnsi="Calibri" w:cs="Times New Roman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п.5.3. «Проведення  щомісячної доплати до пенсії мешканцям громади, які досягли 95-річного віку, у розмірі 200 грн.»</w:t>
      </w:r>
      <w:r w:rsidRPr="00363413">
        <w:rPr>
          <w:rFonts w:ascii="Calibri" w:eastAsia="Calibri" w:hAnsi="Calibri" w:cs="Times New Roman"/>
          <w:lang w:val="uk-UA" w:eastAsia="en-US"/>
        </w:rPr>
        <w:t xml:space="preserve"> </w:t>
      </w: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збільшити обсяг фінансування на 2,0 тис. грн. та встановити загальний обсяг фінансування заходу, необхідного для реалізації Програми на 2023 рік –104,8 тис. грн.</w:t>
      </w:r>
      <w:r w:rsidRPr="00363413">
        <w:rPr>
          <w:rFonts w:ascii="Calibri" w:eastAsia="Calibri" w:hAnsi="Calibri" w:cs="Times New Roman"/>
          <w:lang w:val="uk-UA" w:eastAsia="en-US"/>
        </w:rPr>
        <w:t xml:space="preserve"> </w:t>
      </w:r>
    </w:p>
    <w:p w:rsidR="00363413" w:rsidRPr="00363413" w:rsidRDefault="00363413" w:rsidP="00363413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Кошторисом передбачено фінансування заходу у сумі 102,8 тис. грн. За 9 місяців 2023 року використано 76,2 тис. грн., прогноз нарахування до закінчення 2023 року складає  28,4 тис. грн. Додаткова потреба у коштах становить  +</w:t>
      </w: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2,0 тис. грн.</w:t>
      </w:r>
    </w:p>
    <w:p w:rsidR="00363413" w:rsidRPr="00363413" w:rsidRDefault="00363413" w:rsidP="00363413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п.5.4. «Надання щомісячної допомоги мешканцям громади, яким виповнилося 100 і більше років, у розмірі 1000 грн.»</w:t>
      </w: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зменшити обсяг фінансування на 19,0 тис. грн.  та встановити загальний обсяг фінансування заходу на 2023 рік – 30,0 тис. грн.</w:t>
      </w: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Кошторисом передбачено фінансування заходу у сумі 49,0 тис. грн. За 9 місяців 2023 року використано 23,2 тис. грн., потреба в коштах до кінця року 6,1 тис. грн. Надлишок коштів становить -</w:t>
      </w: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19,0 тис. грн</w:t>
      </w: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п.5.7. «Здійснення  виплати одноразової грошової допомоги до Міжнародного дня осіб з інвалідністю по 500 грн. особам з інвалідністю 1 групи, по 1000 грн. дітям з інвалідністю»</w:t>
      </w: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збільшити обсяг фінансування на 172,0 тис. грн. та встановити загальний обсяг фінансування заходу, необхідного для реалізації Програми на 2023 рік –802,0 тис. грн.</w:t>
      </w: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Кошторисом передбачено фінансування заходу у сумі 630,0 тис. грн. Станом на 01.10.2023 року на обліку в управлінні соціального захисту населення перебуває 791 дитина з інвалідністю. Потреба на виплату допомоги складає 802,0  тис. грн. Додаткова потреба в коштах становить </w:t>
      </w: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+172,0 тис. грн.</w:t>
      </w: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63413" w:rsidRPr="00363413" w:rsidRDefault="00363413" w:rsidP="00363413">
      <w:pPr>
        <w:tabs>
          <w:tab w:val="num" w:pos="0"/>
          <w:tab w:val="left" w:pos="851"/>
        </w:tabs>
        <w:ind w:hanging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          п.5.8.«Надання пільг на оплату житлово-комунальних послуг у вигляді    щомісячної компенсації:</w:t>
      </w:r>
    </w:p>
    <w:p w:rsidR="00363413" w:rsidRPr="00363413" w:rsidRDefault="00363413" w:rsidP="00363413">
      <w:pPr>
        <w:tabs>
          <w:tab w:val="num" w:pos="0"/>
          <w:tab w:val="left" w:pos="851"/>
        </w:tabs>
        <w:ind w:left="720" w:hanging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- особам з інвалідністю 1 групи;</w:t>
      </w:r>
    </w:p>
    <w:p w:rsidR="00363413" w:rsidRPr="00363413" w:rsidRDefault="00363413" w:rsidP="00363413">
      <w:pPr>
        <w:tabs>
          <w:tab w:val="num" w:pos="0"/>
          <w:tab w:val="left" w:pos="851"/>
        </w:tabs>
        <w:ind w:left="720" w:hanging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- особам з інвалідністю 2 групи по зору;</w:t>
      </w:r>
    </w:p>
    <w:p w:rsidR="00363413" w:rsidRPr="00363413" w:rsidRDefault="00363413" w:rsidP="00363413">
      <w:pPr>
        <w:tabs>
          <w:tab w:val="num" w:pos="0"/>
          <w:tab w:val="left" w:pos="851"/>
        </w:tabs>
        <w:ind w:left="720" w:hanging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- почесним громадянам міста;</w:t>
      </w: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- членам сімей загиблих Героїв Небесної Сотні ( з врахуванням наявної пільги на ЖКП), згідно положення, що затверджується в установленому порядку»</w:t>
      </w: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збільшити обсяг фінансування на 200,0 тис. грн. та встановити загальний обсяг фінансування заходу, необхідного для реалізації Програми на 2023 рік –1712,0 тис. грн.</w:t>
      </w: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Кошторисом передбачено фінансування заходу у сумі 1512,0 тис. грн. Станом на 01.10.2023 року використано 1300,6 тис грн. Прогноз нарахування до завершення  2023 року складає 420,0 тис. грн. Додаткова потреба в коштах становить </w:t>
      </w: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+200,0 тис. грн. </w:t>
      </w: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п.5.9.«Забезпечення відшкодування пільг за надання послуг зв′язку на пільгових умовах окремим категоріям громадян згідно положення, що затверджується в установленому порядку»</w:t>
      </w: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збільшити обсяг фінансування на 30,0 тис. грн. та встановити загальний обсяг фінансування заходу, необхідного для реалізації Програми на 2023 рік –230,0 тис. грн.</w:t>
      </w: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Кошторисом передбачено  фінансування заходу у сумі 200,0 тис. грн. За 9 місяців 2023 року використано 170,7 тис. грн. Прогноз нарахування до завершення  2023 року складає 60,0 тис. грн. Додаткова потреба в коштах становить </w:t>
      </w:r>
      <w:r w:rsidRPr="00363413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+30,0 тис. грн.</w:t>
      </w: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lastRenderedPageBreak/>
        <w:t>п.5.11.«Забезпечення відшкодування витрат за перевезення на пільгових умовах залізничним транспортом окремих категорій громадян згідно положення , що затверджується в установленому порядку»</w:t>
      </w:r>
      <w:r w:rsidRPr="0036341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збільшити обсяг фінансування на 50,0 тис. грн. та встановити загальний обсяг фінансування заходу, необхідного для реалізації Програми на 2023 рік –850,0 тис. грн.</w:t>
      </w:r>
    </w:p>
    <w:p w:rsid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Кошторисом передбачено  фінансування заходу у сумі 800,0 тис. грн. За 9 місяців 2023 року використано 616,5 тис. грн. Прогноз нарахування до завершення  2023 року складає 234,0 тис. грн. Додаткова потреба в коштах становить </w:t>
      </w:r>
      <w:r w:rsidRPr="00363413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+50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,0 тис. грн.</w:t>
      </w:r>
    </w:p>
    <w:p w:rsidR="00363413" w:rsidRPr="00363413" w:rsidRDefault="00363413" w:rsidP="00363413">
      <w:pPr>
        <w:tabs>
          <w:tab w:val="num" w:pos="0"/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п.5.28.«Надання допомоги на поховання деяких категорій осіб виконавцю волевиявлення померлого або особі, яка зобов’язалася поховати померлого з числа тимчасово переміщених осіб з території, де проводились бойові дії, до Броварської міської територіальної громади»</w:t>
      </w:r>
      <w:r w:rsidRPr="003634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зменшити обсяг фінансування на 25,0 тис. грн.  та встановити загальний обсяг фінансування заходу на 2023 рік – 15,0 тис. грн.</w:t>
      </w:r>
    </w:p>
    <w:p w:rsid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Кошторисом передбачено </w:t>
      </w:r>
      <w:r w:rsidRPr="00363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фінансування заходу у сумі 40,0 тис. грн. За 9 місяців 2023 року використано 5,7 тис. грн. Прогноз нарахування до завершення  2023 року 9,2 тис. грн. Надлишок коштів становить  </w:t>
      </w:r>
      <w:r w:rsidRPr="0036341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-25,0 тис. грн.</w:t>
      </w: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п.5.33.«Придбання новорічних подарунків для дітей із сімей, які опинилися в складних життєвих обставинах та дітей з інвалідністю, які отримують послуги у міському центрі комплексної реабілітації дітей з інвалідністю».</w:t>
      </w:r>
      <w:r w:rsidRPr="003634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uk-UA" w:eastAsia="en-US"/>
        </w:rPr>
      </w:pP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Кошторисом передбачено </w:t>
      </w:r>
      <w:r w:rsidRPr="003634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фінансування заходу у сумі 30,0 тис. грн. Відповідно до звернення</w:t>
      </w:r>
      <w:r w:rsidRPr="003634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міського центру комплексної реабілітації дітей з інвалідністю щодо забезпечення 220 дітей з інвалідністю, що проживають на території Броварської міської територіальної громади та отримують послуги у центрі новорічних подарунків, виникла потреба у збільшенні обсягу фінансування на </w:t>
      </w:r>
      <w:r w:rsidRPr="0036341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+30,0 тис. грн.   </w:t>
      </w: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63413" w:rsidRPr="00077F10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077F10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Розділ 5 Програми доповнити пунктом 5.39.:</w:t>
      </w: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«Виплатити грошову винагороду у розмірі 15,0 тисяч гривень мешканцям Броварської міської територіальної громади: Даценку Андрію Андрійовичу,</w:t>
      </w:r>
      <w:proofErr w:type="spellStart"/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Касьяну</w:t>
      </w:r>
      <w:proofErr w:type="spellEnd"/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Глібу Володимировичу, </w:t>
      </w:r>
      <w:proofErr w:type="spellStart"/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Прищепі</w:t>
      </w:r>
      <w:proofErr w:type="spellEnd"/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Антону Олеговичу,</w:t>
      </w: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Комісарову Віктору Андрійовичу за проявлену мужність при порятунку дітей, які на момент авіакатастрофи 18.01.2023 року перебували у закладі дошкільної освіти ясла-садок комбінованого типу Броварської міської ради Броварського району Київської області «Джерельце» та встановити загальний обсяг фінансування заходу, необхідного для реалізації Програми на 2023 рік –60,0 тис. грн.</w:t>
      </w: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2023 рік становитиме</w:t>
      </w: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25354,6 тис. грн.</w:t>
      </w:r>
    </w:p>
    <w:p w:rsidR="00363413" w:rsidRPr="00363413" w:rsidRDefault="00363413" w:rsidP="00363413">
      <w:pPr>
        <w:tabs>
          <w:tab w:val="left" w:pos="1568"/>
          <w:tab w:val="left" w:pos="9356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</w:p>
    <w:p w:rsidR="00363413" w:rsidRDefault="00363413" w:rsidP="00363413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6341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363413" w:rsidRPr="00363413" w:rsidRDefault="00363413" w:rsidP="00363413">
      <w:pPr>
        <w:spacing w:before="60"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Виділення додаткових коштів на ці заходи Програми забезпечить фінансову підтримку найбільш вразливих верств населення Броварської міської територіальної громади.</w:t>
      </w:r>
    </w:p>
    <w:p w:rsidR="00363413" w:rsidRPr="00363413" w:rsidRDefault="00363413" w:rsidP="0036341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3413" w:rsidRPr="00363413" w:rsidRDefault="00363413" w:rsidP="00363413">
      <w:pPr>
        <w:tabs>
          <w:tab w:val="left" w:pos="1568"/>
        </w:tabs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6. Суб’єкт подання проекту рішення</w:t>
      </w:r>
    </w:p>
    <w:p w:rsidR="00363413" w:rsidRPr="00363413" w:rsidRDefault="00363413" w:rsidP="00363413">
      <w:pPr>
        <w:tabs>
          <w:tab w:val="left" w:pos="1568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363413" w:rsidRPr="00363413" w:rsidRDefault="00363413" w:rsidP="00363413">
      <w:pPr>
        <w:tabs>
          <w:tab w:val="left" w:pos="1568"/>
        </w:tabs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– Петренко Алла Іванівна (контактний телефон 6-14-37).</w:t>
      </w:r>
    </w:p>
    <w:p w:rsidR="00363413" w:rsidRPr="00363413" w:rsidRDefault="00363413" w:rsidP="00363413">
      <w:pPr>
        <w:tabs>
          <w:tab w:val="left" w:pos="1568"/>
        </w:tabs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Особа, відповідальна за підготовку проекту рішення: - заступник начальника управління -  </w:t>
      </w:r>
      <w:proofErr w:type="spellStart"/>
      <w:r w:rsidRPr="00363413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363413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(контактний телефон 6-14-37).</w:t>
      </w:r>
    </w:p>
    <w:p w:rsidR="00363413" w:rsidRPr="00363413" w:rsidRDefault="00363413" w:rsidP="00363413">
      <w:pPr>
        <w:tabs>
          <w:tab w:val="left" w:pos="1568"/>
        </w:tabs>
        <w:ind w:left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63413" w:rsidRDefault="00363413" w:rsidP="00363413">
      <w:pPr>
        <w:tabs>
          <w:tab w:val="left" w:pos="1568"/>
        </w:tabs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6341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:rsidR="00077F10" w:rsidRDefault="00077F10" w:rsidP="00363413">
      <w:pPr>
        <w:tabs>
          <w:tab w:val="left" w:pos="1568"/>
        </w:tabs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GoBack"/>
      <w:bookmarkEnd w:id="0"/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3956"/>
        <w:gridCol w:w="1430"/>
        <w:gridCol w:w="1559"/>
        <w:gridCol w:w="1689"/>
      </w:tblGrid>
      <w:tr w:rsidR="00363413" w:rsidRPr="00363413" w:rsidTr="005B408B">
        <w:trPr>
          <w:jc w:val="center"/>
        </w:trPr>
        <w:tc>
          <w:tcPr>
            <w:tcW w:w="981" w:type="dxa"/>
            <w:vMerge w:val="restart"/>
            <w:vAlign w:val="center"/>
            <w:hideMark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№ за порядком</w:t>
            </w:r>
          </w:p>
        </w:tc>
        <w:tc>
          <w:tcPr>
            <w:tcW w:w="3956" w:type="dxa"/>
            <w:vMerge w:val="restart"/>
            <w:vAlign w:val="center"/>
            <w:hideMark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Обсяг фінансування</w:t>
            </w:r>
          </w:p>
        </w:tc>
      </w:tr>
      <w:tr w:rsidR="00363413" w:rsidRPr="00363413" w:rsidTr="005B408B">
        <w:trPr>
          <w:jc w:val="center"/>
        </w:trPr>
        <w:tc>
          <w:tcPr>
            <w:tcW w:w="981" w:type="dxa"/>
            <w:vMerge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956" w:type="dxa"/>
            <w:vMerge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430" w:type="dxa"/>
            <w:vAlign w:val="center"/>
            <w:hideMark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Стало, тис. грн.</w:t>
            </w:r>
          </w:p>
        </w:tc>
      </w:tr>
      <w:tr w:rsidR="00363413" w:rsidRPr="00363413" w:rsidTr="005B408B">
        <w:trPr>
          <w:trHeight w:val="272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1.</w:t>
            </w:r>
          </w:p>
        </w:tc>
        <w:tc>
          <w:tcPr>
            <w:tcW w:w="3956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п.5.2.«Надання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одноразової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грошової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допомоги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розмі</w:t>
            </w:r>
            <w:proofErr w:type="gram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</w:t>
            </w:r>
            <w:proofErr w:type="gram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1000 грн. до Дня Перемоги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учасникам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бойових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дій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які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брали участь у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Другій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світовій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війні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430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55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-1,5</w:t>
            </w:r>
          </w:p>
        </w:tc>
        <w:tc>
          <w:tcPr>
            <w:tcW w:w="168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9,0</w:t>
            </w:r>
          </w:p>
        </w:tc>
      </w:tr>
      <w:tr w:rsidR="00363413" w:rsidRPr="00363413" w:rsidTr="005B408B">
        <w:trPr>
          <w:trHeight w:val="1012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2.</w:t>
            </w:r>
          </w:p>
        </w:tc>
        <w:tc>
          <w:tcPr>
            <w:tcW w:w="3956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п.5.3. «Проведення  щомісячної доплати до пенсії мешканцям громади, які досягли 95-річного віку, у розмірі 200 грн.»</w:t>
            </w:r>
          </w:p>
        </w:tc>
        <w:tc>
          <w:tcPr>
            <w:tcW w:w="1430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102,8</w:t>
            </w:r>
          </w:p>
        </w:tc>
        <w:tc>
          <w:tcPr>
            <w:tcW w:w="155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+2,0</w:t>
            </w:r>
          </w:p>
        </w:tc>
        <w:tc>
          <w:tcPr>
            <w:tcW w:w="168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104,8</w:t>
            </w:r>
          </w:p>
        </w:tc>
      </w:tr>
      <w:tr w:rsidR="00363413" w:rsidRPr="00363413" w:rsidTr="005B408B">
        <w:trPr>
          <w:trHeight w:val="1012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3.</w:t>
            </w:r>
          </w:p>
        </w:tc>
        <w:tc>
          <w:tcPr>
            <w:tcW w:w="3956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п.5.4. «Надання щомісячної допомоги мешканцям громади, яким виповнилося 100 і більше років, у розмірі 1000 грн.»</w:t>
            </w:r>
          </w:p>
        </w:tc>
        <w:tc>
          <w:tcPr>
            <w:tcW w:w="1430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49,0</w:t>
            </w:r>
          </w:p>
        </w:tc>
        <w:tc>
          <w:tcPr>
            <w:tcW w:w="155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-19,0</w:t>
            </w:r>
          </w:p>
        </w:tc>
        <w:tc>
          <w:tcPr>
            <w:tcW w:w="168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30,0</w:t>
            </w:r>
          </w:p>
        </w:tc>
      </w:tr>
      <w:tr w:rsidR="00363413" w:rsidRPr="00363413" w:rsidTr="005B408B">
        <w:trPr>
          <w:trHeight w:val="1012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4.</w:t>
            </w:r>
          </w:p>
        </w:tc>
        <w:tc>
          <w:tcPr>
            <w:tcW w:w="3956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п.5.7. «Здійснення  виплати одноразової грошової допомоги до Міжнародного дня осіб з інвалідністю по 500 грн. особам з інвалідністю 1 групи, по 1000 грн. дітям з інвалідністю».</w:t>
            </w:r>
          </w:p>
        </w:tc>
        <w:tc>
          <w:tcPr>
            <w:tcW w:w="1430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630,0</w:t>
            </w:r>
          </w:p>
        </w:tc>
        <w:tc>
          <w:tcPr>
            <w:tcW w:w="155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+172,0</w:t>
            </w:r>
          </w:p>
        </w:tc>
        <w:tc>
          <w:tcPr>
            <w:tcW w:w="168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802,0</w:t>
            </w:r>
          </w:p>
        </w:tc>
      </w:tr>
      <w:tr w:rsidR="00363413" w:rsidRPr="00363413" w:rsidTr="005B408B">
        <w:trPr>
          <w:trHeight w:val="1012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5.</w:t>
            </w:r>
          </w:p>
        </w:tc>
        <w:tc>
          <w:tcPr>
            <w:tcW w:w="3956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 п.5.8. «Надання пільг на оплату житлово-комунальних послуг у вигляді    щомісячної компенсації:</w:t>
            </w:r>
          </w:p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 особам з інвалідністю 1 групи;</w:t>
            </w:r>
          </w:p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 особам з інвалідністю 2 групи по зору;</w:t>
            </w:r>
          </w:p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 почесним громадянам міста;</w:t>
            </w:r>
          </w:p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 членам сімей загиблих Героїв Небесної Сотні ( з врахуванням наявної пільги на ЖКП), згідно положення, що затверджується в установленому порядку».</w:t>
            </w:r>
          </w:p>
        </w:tc>
        <w:tc>
          <w:tcPr>
            <w:tcW w:w="1430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1512,0</w:t>
            </w:r>
          </w:p>
        </w:tc>
        <w:tc>
          <w:tcPr>
            <w:tcW w:w="155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+200,0</w:t>
            </w:r>
          </w:p>
        </w:tc>
        <w:tc>
          <w:tcPr>
            <w:tcW w:w="168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1712,0</w:t>
            </w:r>
          </w:p>
        </w:tc>
      </w:tr>
      <w:tr w:rsidR="00363413" w:rsidRPr="00363413" w:rsidTr="005B408B">
        <w:trPr>
          <w:trHeight w:val="1012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6.</w:t>
            </w:r>
          </w:p>
        </w:tc>
        <w:tc>
          <w:tcPr>
            <w:tcW w:w="3956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п.5.9. «Забезпечення відшкодування пільг за надання послуг зв′язку на пільгових умовах окремим категоріям громадян згідно положення, що затверджується в </w:t>
            </w: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установленому порядку».</w:t>
            </w:r>
          </w:p>
        </w:tc>
        <w:tc>
          <w:tcPr>
            <w:tcW w:w="1430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200,0</w:t>
            </w:r>
          </w:p>
        </w:tc>
        <w:tc>
          <w:tcPr>
            <w:tcW w:w="155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+30,0</w:t>
            </w:r>
          </w:p>
        </w:tc>
        <w:tc>
          <w:tcPr>
            <w:tcW w:w="168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230,0</w:t>
            </w:r>
          </w:p>
        </w:tc>
      </w:tr>
      <w:tr w:rsidR="00363413" w:rsidRPr="00363413" w:rsidTr="005B408B">
        <w:trPr>
          <w:trHeight w:val="1012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7.</w:t>
            </w:r>
          </w:p>
        </w:tc>
        <w:tc>
          <w:tcPr>
            <w:tcW w:w="3956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п.5.11. «Забезпечення відшкодування витрат за перевезення на пільгових умовах залізничним транспортом окремих категорій громадян згідно положення , що затверджується в установленому порядку».</w:t>
            </w:r>
          </w:p>
        </w:tc>
        <w:tc>
          <w:tcPr>
            <w:tcW w:w="1430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800,0</w:t>
            </w:r>
          </w:p>
        </w:tc>
        <w:tc>
          <w:tcPr>
            <w:tcW w:w="155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+50,0</w:t>
            </w:r>
          </w:p>
        </w:tc>
        <w:tc>
          <w:tcPr>
            <w:tcW w:w="168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850,0</w:t>
            </w:r>
          </w:p>
        </w:tc>
      </w:tr>
      <w:tr w:rsidR="00363413" w:rsidRPr="00363413" w:rsidTr="005B408B">
        <w:trPr>
          <w:trHeight w:val="1012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8.</w:t>
            </w:r>
          </w:p>
        </w:tc>
        <w:tc>
          <w:tcPr>
            <w:tcW w:w="3956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п.5.28. «Надання допомоги на поховання деяких категорій осіб виконавцю волевиявлення померлого або особі, яка зобов’язалася поховати померлого з числа тимчасово переміщених осіб з території, де проводились бойові дії, до Броварської міської територіальної громади».</w:t>
            </w:r>
          </w:p>
        </w:tc>
        <w:tc>
          <w:tcPr>
            <w:tcW w:w="1430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40,0</w:t>
            </w:r>
          </w:p>
        </w:tc>
        <w:tc>
          <w:tcPr>
            <w:tcW w:w="155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-25,0</w:t>
            </w:r>
          </w:p>
        </w:tc>
        <w:tc>
          <w:tcPr>
            <w:tcW w:w="168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15,0</w:t>
            </w:r>
          </w:p>
        </w:tc>
      </w:tr>
      <w:tr w:rsidR="00363413" w:rsidRPr="00363413" w:rsidTr="005B408B">
        <w:trPr>
          <w:trHeight w:val="1012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9.</w:t>
            </w:r>
          </w:p>
        </w:tc>
        <w:tc>
          <w:tcPr>
            <w:tcW w:w="3956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п.5.33. «Придбання новорічних подарунків для дітей із сімей, які опинилися в складних життєвих обставинах та дітей з інвалідністю, які отримують послуги у міському центрі комплексної реабілітації дітей з інвалідністю».</w:t>
            </w:r>
          </w:p>
        </w:tc>
        <w:tc>
          <w:tcPr>
            <w:tcW w:w="1430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30,0</w:t>
            </w:r>
          </w:p>
        </w:tc>
        <w:tc>
          <w:tcPr>
            <w:tcW w:w="155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+30,0</w:t>
            </w:r>
          </w:p>
        </w:tc>
        <w:tc>
          <w:tcPr>
            <w:tcW w:w="168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60,0</w:t>
            </w:r>
          </w:p>
        </w:tc>
      </w:tr>
      <w:tr w:rsidR="00363413" w:rsidRPr="00363413" w:rsidTr="005B408B">
        <w:trPr>
          <w:trHeight w:val="1012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10.</w:t>
            </w:r>
          </w:p>
        </w:tc>
        <w:tc>
          <w:tcPr>
            <w:tcW w:w="3956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п.5.39.«Виплатити грошову винагороду у розмірі 15,0 тисяч гривень мешканцям Броварської міської територіальної громади: Даценку Андрію Андрійовичу,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Касьяну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Глібу Володимировичу, </w:t>
            </w:r>
            <w:proofErr w:type="spellStart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Прищепі</w:t>
            </w:r>
            <w:proofErr w:type="spellEnd"/>
            <w:r w:rsidRPr="00363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Антону Олеговичу, Комісарову Віктору Андрійовичу за проявлену мужність при порятунку дітей, які на момент авіакатастрофи 18.01.2023 року перебували у закладі дошкільної освіти ясла-садок комбінованого типу Броварської міської ради Броварського району Київської області «Джерельце».</w:t>
            </w:r>
          </w:p>
        </w:tc>
        <w:tc>
          <w:tcPr>
            <w:tcW w:w="1430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5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+60,0</w:t>
            </w:r>
          </w:p>
        </w:tc>
        <w:tc>
          <w:tcPr>
            <w:tcW w:w="1689" w:type="dxa"/>
            <w:vAlign w:val="center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60,0</w:t>
            </w:r>
          </w:p>
        </w:tc>
      </w:tr>
      <w:tr w:rsidR="00363413" w:rsidRPr="00363413" w:rsidTr="005B408B">
        <w:trPr>
          <w:trHeight w:val="265"/>
          <w:jc w:val="center"/>
        </w:trPr>
        <w:tc>
          <w:tcPr>
            <w:tcW w:w="981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956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24856,1</w:t>
            </w:r>
          </w:p>
        </w:tc>
        <w:tc>
          <w:tcPr>
            <w:tcW w:w="1559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+498,5</w:t>
            </w:r>
          </w:p>
        </w:tc>
        <w:tc>
          <w:tcPr>
            <w:tcW w:w="1689" w:type="dxa"/>
          </w:tcPr>
          <w:p w:rsidR="00363413" w:rsidRPr="00363413" w:rsidRDefault="00363413" w:rsidP="00363413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36341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25354,6</w:t>
            </w:r>
          </w:p>
        </w:tc>
      </w:tr>
    </w:tbl>
    <w:p w:rsidR="00363413" w:rsidRPr="00363413" w:rsidRDefault="00363413" w:rsidP="00363413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uk-UA"/>
        </w:rPr>
      </w:pPr>
    </w:p>
    <w:p w:rsidR="00363413" w:rsidRPr="00363413" w:rsidRDefault="00363413" w:rsidP="00363413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363413" w:rsidRPr="00363413" w:rsidRDefault="00363413" w:rsidP="00363413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363413" w:rsidRPr="00363413" w:rsidRDefault="00363413" w:rsidP="00363413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36341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Начальник управління                                                              Алла  ПЕТРЕНКО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5B1C08" w:rsidRPr="005B1C08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77F10"/>
    <w:rsid w:val="00126B69"/>
    <w:rsid w:val="001A3FF0"/>
    <w:rsid w:val="00244FF9"/>
    <w:rsid w:val="003613A9"/>
    <w:rsid w:val="00361CD8"/>
    <w:rsid w:val="00363413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7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F4CA4-EC30-44CC-82A7-A13566BA0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16</cp:revision>
  <cp:lastPrinted>2023-10-09T07:59:00Z</cp:lastPrinted>
  <dcterms:created xsi:type="dcterms:W3CDTF">2021-03-03T14:03:00Z</dcterms:created>
  <dcterms:modified xsi:type="dcterms:W3CDTF">2023-10-09T08:02:00Z</dcterms:modified>
</cp:coreProperties>
</file>