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B61" w:rsidRPr="00306B61" w:rsidRDefault="00306B61" w:rsidP="00306B61">
      <w:pPr>
        <w:pStyle w:val="a4"/>
        <w:tabs>
          <w:tab w:val="left" w:pos="10065"/>
        </w:tabs>
        <w:ind w:left="10065"/>
        <w:rPr>
          <w:rFonts w:ascii="Times New Roman" w:hAnsi="Times New Roman" w:cs="Times New Roman"/>
          <w:sz w:val="28"/>
          <w:szCs w:val="28"/>
        </w:rPr>
      </w:pPr>
      <w:r w:rsidRPr="00306B61">
        <w:rPr>
          <w:rFonts w:ascii="Times New Roman" w:hAnsi="Times New Roman" w:cs="Times New Roman"/>
          <w:sz w:val="28"/>
          <w:szCs w:val="28"/>
        </w:rPr>
        <w:t>Додаток рішення</w:t>
      </w:r>
    </w:p>
    <w:p w:rsidR="00306B61" w:rsidRPr="00306B61" w:rsidRDefault="00306B61" w:rsidP="00306B61">
      <w:pPr>
        <w:pStyle w:val="a4"/>
        <w:tabs>
          <w:tab w:val="left" w:pos="10065"/>
        </w:tabs>
        <w:ind w:left="10065"/>
        <w:rPr>
          <w:rFonts w:ascii="Times New Roman" w:hAnsi="Times New Roman" w:cs="Times New Roman"/>
          <w:sz w:val="28"/>
          <w:szCs w:val="28"/>
        </w:rPr>
      </w:pPr>
      <w:r w:rsidRPr="00306B61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306B61" w:rsidRPr="00306B61" w:rsidRDefault="00306B61" w:rsidP="00306B61">
      <w:pPr>
        <w:pStyle w:val="a4"/>
        <w:tabs>
          <w:tab w:val="left" w:pos="10065"/>
        </w:tabs>
        <w:ind w:left="10065"/>
        <w:rPr>
          <w:rFonts w:ascii="Times New Roman" w:hAnsi="Times New Roman" w:cs="Times New Roman"/>
          <w:sz w:val="28"/>
          <w:szCs w:val="28"/>
        </w:rPr>
      </w:pPr>
      <w:r w:rsidRPr="00306B61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06B61" w:rsidRPr="00306B61" w:rsidRDefault="00057ACC" w:rsidP="00306B61">
      <w:pPr>
        <w:pStyle w:val="a4"/>
        <w:tabs>
          <w:tab w:val="left" w:pos="10065"/>
        </w:tabs>
        <w:ind w:left="10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10.10.2019 </w:t>
      </w:r>
      <w:r w:rsidR="00306B61" w:rsidRPr="00306B61">
        <w:rPr>
          <w:rFonts w:ascii="Times New Roman" w:hAnsi="Times New Roman" w:cs="Times New Roman"/>
          <w:sz w:val="28"/>
          <w:szCs w:val="28"/>
        </w:rPr>
        <w:t>року</w:t>
      </w:r>
    </w:p>
    <w:p w:rsidR="00306B61" w:rsidRDefault="00057ACC" w:rsidP="00306B61">
      <w:pPr>
        <w:pStyle w:val="a4"/>
        <w:tabs>
          <w:tab w:val="left" w:pos="10065"/>
        </w:tabs>
        <w:ind w:left="10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1605-62-07</w:t>
      </w:r>
    </w:p>
    <w:p w:rsidR="00306B61" w:rsidRPr="00306B61" w:rsidRDefault="00306B61" w:rsidP="00306B61">
      <w:pPr>
        <w:pStyle w:val="a4"/>
        <w:tabs>
          <w:tab w:val="left" w:pos="10065"/>
        </w:tabs>
        <w:ind w:left="10065"/>
        <w:rPr>
          <w:rFonts w:ascii="Times New Roman" w:hAnsi="Times New Roman" w:cs="Times New Roman"/>
          <w:sz w:val="28"/>
          <w:szCs w:val="28"/>
        </w:rPr>
      </w:pPr>
    </w:p>
    <w:p w:rsidR="00306B61" w:rsidRPr="002529EF" w:rsidRDefault="00306B61" w:rsidP="00306B61">
      <w:pPr>
        <w:pStyle w:val="a4"/>
        <w:tabs>
          <w:tab w:val="left" w:pos="10065"/>
        </w:tabs>
        <w:ind w:left="10065"/>
        <w:rPr>
          <w:rFonts w:ascii="Times New Roman" w:hAnsi="Times New Roman" w:cs="Times New Roman"/>
          <w:b/>
          <w:sz w:val="24"/>
          <w:szCs w:val="24"/>
        </w:rPr>
      </w:pPr>
    </w:p>
    <w:p w:rsidR="00306B61" w:rsidRPr="002529EF" w:rsidRDefault="00306B61" w:rsidP="00306B6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9EF">
        <w:rPr>
          <w:rFonts w:ascii="Times New Roman" w:hAnsi="Times New Roman" w:cs="Times New Roman"/>
          <w:b/>
          <w:sz w:val="24"/>
          <w:szCs w:val="24"/>
        </w:rPr>
        <w:t>6. ЗАХОДИ</w:t>
      </w:r>
    </w:p>
    <w:p w:rsidR="00306B61" w:rsidRPr="002529EF" w:rsidRDefault="00306B61" w:rsidP="00306B6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9EF">
        <w:rPr>
          <w:rFonts w:ascii="Times New Roman" w:hAnsi="Times New Roman" w:cs="Times New Roman"/>
          <w:b/>
          <w:sz w:val="24"/>
          <w:szCs w:val="24"/>
        </w:rPr>
        <w:t>Програми ліквідації наслідків підтоплення території міста Бровари на період 2017-2021 років</w:t>
      </w:r>
    </w:p>
    <w:tbl>
      <w:tblPr>
        <w:tblpPr w:leftFromText="180" w:rightFromText="180" w:vertAnchor="text" w:horzAnchor="margin" w:tblpXSpec="center" w:tblpY="160"/>
        <w:tblOverlap w:val="never"/>
        <w:tblW w:w="16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2"/>
        <w:gridCol w:w="3119"/>
        <w:gridCol w:w="1843"/>
        <w:gridCol w:w="708"/>
        <w:gridCol w:w="426"/>
        <w:gridCol w:w="567"/>
        <w:gridCol w:w="708"/>
        <w:gridCol w:w="567"/>
        <w:gridCol w:w="567"/>
        <w:gridCol w:w="426"/>
        <w:gridCol w:w="425"/>
        <w:gridCol w:w="425"/>
        <w:gridCol w:w="425"/>
        <w:gridCol w:w="426"/>
        <w:gridCol w:w="567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306B61" w:rsidRPr="002529EF" w:rsidTr="007E6EE8">
        <w:trPr>
          <w:cantSplit/>
          <w:trHeight w:val="28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№</w:t>
            </w:r>
          </w:p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п/п</w:t>
            </w:r>
          </w:p>
        </w:tc>
        <w:tc>
          <w:tcPr>
            <w:tcW w:w="3119" w:type="dxa"/>
            <w:vMerge w:val="restart"/>
            <w:tcBorders>
              <w:left w:val="nil"/>
            </w:tcBorders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Найменування заходів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Відповідальний </w:t>
            </w:r>
          </w:p>
        </w:tc>
        <w:tc>
          <w:tcPr>
            <w:tcW w:w="10489" w:type="dxa"/>
            <w:gridSpan w:val="22"/>
            <w:tcBorders>
              <w:left w:val="nil"/>
            </w:tcBorders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Обсяги фінансування (тис. грн.), у тому числі по роках</w:t>
            </w:r>
          </w:p>
        </w:tc>
      </w:tr>
      <w:tr w:rsidR="00306B61" w:rsidRPr="002529EF" w:rsidTr="007E6EE8">
        <w:trPr>
          <w:cantSplit/>
          <w:trHeight w:val="226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nil"/>
            </w:tcBorders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left w:val="nil"/>
            </w:tcBorders>
            <w:textDirection w:val="btLr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Всього </w:t>
            </w:r>
          </w:p>
        </w:tc>
        <w:tc>
          <w:tcPr>
            <w:tcW w:w="9781" w:type="dxa"/>
            <w:gridSpan w:val="21"/>
            <w:tcBorders>
              <w:left w:val="nil"/>
            </w:tcBorders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За джерелами фінансування</w:t>
            </w:r>
          </w:p>
        </w:tc>
      </w:tr>
      <w:tr w:rsidR="00306B61" w:rsidRPr="002529EF" w:rsidTr="007E6EE8">
        <w:trPr>
          <w:cantSplit/>
          <w:trHeight w:val="312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nil"/>
            </w:tcBorders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nil"/>
            </w:tcBorders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vMerge w:val="restart"/>
            <w:tcBorders>
              <w:left w:val="nil"/>
            </w:tcBorders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Міський бюджет</w:t>
            </w:r>
          </w:p>
        </w:tc>
        <w:tc>
          <w:tcPr>
            <w:tcW w:w="6521" w:type="dxa"/>
            <w:gridSpan w:val="15"/>
            <w:tcBorders>
              <w:left w:val="nil"/>
            </w:tcBorders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Фонди охорони навколишнього природного середовища</w:t>
            </w:r>
          </w:p>
        </w:tc>
        <w:tc>
          <w:tcPr>
            <w:tcW w:w="425" w:type="dxa"/>
            <w:vMerge w:val="restart"/>
            <w:tcBorders>
              <w:left w:val="nil"/>
            </w:tcBorders>
            <w:textDirection w:val="btLr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Інші джерела</w:t>
            </w:r>
          </w:p>
        </w:tc>
      </w:tr>
      <w:tr w:rsidR="00306B61" w:rsidRPr="002529EF" w:rsidTr="007E6EE8">
        <w:trPr>
          <w:cantSplit/>
          <w:trHeight w:val="258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nil"/>
            </w:tcBorders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nil"/>
            </w:tcBorders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vMerge/>
            <w:tcBorders>
              <w:left w:val="nil"/>
            </w:tcBorders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2127" w:type="dxa"/>
            <w:gridSpan w:val="5"/>
            <w:tcBorders>
              <w:left w:val="nil"/>
            </w:tcBorders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державний</w:t>
            </w:r>
          </w:p>
        </w:tc>
        <w:tc>
          <w:tcPr>
            <w:tcW w:w="2268" w:type="dxa"/>
            <w:gridSpan w:val="5"/>
            <w:tcBorders>
              <w:left w:val="nil"/>
            </w:tcBorders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обласний</w:t>
            </w:r>
          </w:p>
        </w:tc>
        <w:tc>
          <w:tcPr>
            <w:tcW w:w="2126" w:type="dxa"/>
            <w:gridSpan w:val="5"/>
            <w:tcBorders>
              <w:left w:val="nil"/>
            </w:tcBorders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міський</w:t>
            </w:r>
          </w:p>
        </w:tc>
        <w:tc>
          <w:tcPr>
            <w:tcW w:w="425" w:type="dxa"/>
            <w:vMerge/>
            <w:tcBorders>
              <w:left w:val="nil"/>
            </w:tcBorders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306B61" w:rsidRPr="002529EF" w:rsidTr="007E6EE8">
        <w:trPr>
          <w:cantSplit/>
          <w:trHeight w:val="957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708" w:type="dxa"/>
            <w:vMerge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textDirection w:val="btLr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2017</w:t>
            </w:r>
          </w:p>
        </w:tc>
        <w:tc>
          <w:tcPr>
            <w:tcW w:w="567" w:type="dxa"/>
            <w:textDirection w:val="btLr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2018</w:t>
            </w:r>
          </w:p>
        </w:tc>
        <w:tc>
          <w:tcPr>
            <w:tcW w:w="708" w:type="dxa"/>
            <w:textDirection w:val="btLr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2019</w:t>
            </w:r>
          </w:p>
        </w:tc>
        <w:tc>
          <w:tcPr>
            <w:tcW w:w="567" w:type="dxa"/>
            <w:textDirection w:val="btLr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2020</w:t>
            </w:r>
          </w:p>
        </w:tc>
        <w:tc>
          <w:tcPr>
            <w:tcW w:w="567" w:type="dxa"/>
            <w:textDirection w:val="btLr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2021</w:t>
            </w:r>
          </w:p>
        </w:tc>
        <w:tc>
          <w:tcPr>
            <w:tcW w:w="426" w:type="dxa"/>
            <w:textDirection w:val="btLr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2017</w:t>
            </w:r>
          </w:p>
        </w:tc>
        <w:tc>
          <w:tcPr>
            <w:tcW w:w="425" w:type="dxa"/>
            <w:textDirection w:val="btLr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2018</w:t>
            </w:r>
          </w:p>
        </w:tc>
        <w:tc>
          <w:tcPr>
            <w:tcW w:w="425" w:type="dxa"/>
            <w:textDirection w:val="btLr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2019</w:t>
            </w:r>
          </w:p>
        </w:tc>
        <w:tc>
          <w:tcPr>
            <w:tcW w:w="425" w:type="dxa"/>
            <w:textDirection w:val="btLr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2020</w:t>
            </w:r>
          </w:p>
        </w:tc>
        <w:tc>
          <w:tcPr>
            <w:tcW w:w="426" w:type="dxa"/>
            <w:textDirection w:val="btLr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2021</w:t>
            </w:r>
          </w:p>
        </w:tc>
        <w:tc>
          <w:tcPr>
            <w:tcW w:w="567" w:type="dxa"/>
            <w:textDirection w:val="btLr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2017</w:t>
            </w:r>
          </w:p>
        </w:tc>
        <w:tc>
          <w:tcPr>
            <w:tcW w:w="425" w:type="dxa"/>
            <w:textDirection w:val="btLr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2018</w:t>
            </w:r>
          </w:p>
        </w:tc>
        <w:tc>
          <w:tcPr>
            <w:tcW w:w="425" w:type="dxa"/>
            <w:textDirection w:val="btLr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2019</w:t>
            </w:r>
          </w:p>
        </w:tc>
        <w:tc>
          <w:tcPr>
            <w:tcW w:w="425" w:type="dxa"/>
            <w:textDirection w:val="btLr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2020</w:t>
            </w:r>
          </w:p>
        </w:tc>
        <w:tc>
          <w:tcPr>
            <w:tcW w:w="426" w:type="dxa"/>
            <w:textDirection w:val="btLr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2021</w:t>
            </w:r>
          </w:p>
        </w:tc>
        <w:tc>
          <w:tcPr>
            <w:tcW w:w="425" w:type="dxa"/>
            <w:textDirection w:val="btLr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2017</w:t>
            </w:r>
          </w:p>
        </w:tc>
        <w:tc>
          <w:tcPr>
            <w:tcW w:w="425" w:type="dxa"/>
            <w:textDirection w:val="btLr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2018</w:t>
            </w:r>
          </w:p>
        </w:tc>
        <w:tc>
          <w:tcPr>
            <w:tcW w:w="425" w:type="dxa"/>
            <w:textDirection w:val="btLr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2019</w:t>
            </w:r>
          </w:p>
        </w:tc>
        <w:tc>
          <w:tcPr>
            <w:tcW w:w="426" w:type="dxa"/>
            <w:textDirection w:val="btLr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2020</w:t>
            </w:r>
          </w:p>
        </w:tc>
        <w:tc>
          <w:tcPr>
            <w:tcW w:w="425" w:type="dxa"/>
            <w:textDirection w:val="btLr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2021</w:t>
            </w:r>
          </w:p>
        </w:tc>
        <w:tc>
          <w:tcPr>
            <w:tcW w:w="425" w:type="dxa"/>
            <w:vMerge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</w:tr>
      <w:tr w:rsidR="00306B61" w:rsidRPr="002529EF" w:rsidTr="007E6EE8">
        <w:trPr>
          <w:cantSplit/>
          <w:trHeight w:val="2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sz w:val="24"/>
                <w:szCs w:val="24"/>
              </w:rPr>
              <w:t>Здійснення заходів захисту від підтоплення м. Бровари (техніко-економічне обґрунтування)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sz w:val="24"/>
                <w:szCs w:val="24"/>
              </w:rPr>
              <w:t>Басейнове управління водних ресурсів середнього Дніпра</w:t>
            </w:r>
          </w:p>
        </w:tc>
        <w:tc>
          <w:tcPr>
            <w:tcW w:w="708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980</w:t>
            </w: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380</w:t>
            </w:r>
          </w:p>
        </w:tc>
        <w:tc>
          <w:tcPr>
            <w:tcW w:w="708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280</w:t>
            </w: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320</w:t>
            </w: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</w:tr>
      <w:tr w:rsidR="00306B61" w:rsidRPr="002529EF" w:rsidTr="007E6EE8">
        <w:trPr>
          <w:cantSplit/>
          <w:trHeight w:val="2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Встановлення постійних земельних сервітутів для обслуговування каналів водовідведення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529EF">
              <w:rPr>
                <w:rFonts w:ascii="Times New Roman" w:hAnsi="Times New Roman" w:cs="Times New Roman"/>
                <w:bCs/>
                <w:sz w:val="24"/>
                <w:szCs w:val="24"/>
              </w:rPr>
              <w:t>КП</w:t>
            </w:r>
            <w:proofErr w:type="spellEnd"/>
            <w:r w:rsidRPr="002529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529EF">
              <w:rPr>
                <w:rFonts w:ascii="Times New Roman" w:hAnsi="Times New Roman" w:cs="Times New Roman"/>
                <w:bCs/>
                <w:sz w:val="24"/>
                <w:szCs w:val="24"/>
              </w:rPr>
              <w:t>БМР</w:t>
            </w:r>
            <w:proofErr w:type="spellEnd"/>
            <w:r w:rsidRPr="002529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«Бровари-Землеустрій»</w:t>
            </w:r>
          </w:p>
        </w:tc>
        <w:tc>
          <w:tcPr>
            <w:tcW w:w="708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150</w:t>
            </w: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150</w:t>
            </w:r>
          </w:p>
        </w:tc>
        <w:tc>
          <w:tcPr>
            <w:tcW w:w="708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</w:tr>
      <w:tr w:rsidR="00306B61" w:rsidRPr="002529EF" w:rsidTr="007E6EE8">
        <w:trPr>
          <w:cantSplit/>
          <w:trHeight w:val="2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Оснащення технічної бази дільниці по технічному обслуговуванню систем водовідведення та зливової каналізації </w:t>
            </w:r>
            <w:proofErr w:type="spellStart"/>
            <w:r w:rsidRPr="002529EF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КП</w:t>
            </w:r>
            <w:proofErr w:type="spellEnd"/>
            <w:r w:rsidRPr="002529EF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529EF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БМР</w:t>
            </w:r>
            <w:proofErr w:type="spellEnd"/>
            <w:r w:rsidRPr="002529EF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«Бровари-Благоустрій»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529EF">
              <w:rPr>
                <w:rFonts w:ascii="Times New Roman" w:hAnsi="Times New Roman" w:cs="Times New Roman"/>
                <w:bCs/>
                <w:sz w:val="24"/>
                <w:szCs w:val="24"/>
              </w:rPr>
              <w:t>КП</w:t>
            </w:r>
            <w:proofErr w:type="spellEnd"/>
            <w:r w:rsidRPr="002529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529EF">
              <w:rPr>
                <w:rFonts w:ascii="Times New Roman" w:hAnsi="Times New Roman" w:cs="Times New Roman"/>
                <w:bCs/>
                <w:sz w:val="24"/>
                <w:szCs w:val="24"/>
              </w:rPr>
              <w:t>БМР</w:t>
            </w:r>
            <w:proofErr w:type="spellEnd"/>
            <w:r w:rsidRPr="002529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«Бровари-Благоустрій»</w:t>
            </w:r>
          </w:p>
        </w:tc>
        <w:tc>
          <w:tcPr>
            <w:tcW w:w="708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200</w:t>
            </w: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50</w:t>
            </w:r>
          </w:p>
        </w:tc>
        <w:tc>
          <w:tcPr>
            <w:tcW w:w="708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50</w:t>
            </w: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50</w:t>
            </w: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50</w:t>
            </w: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</w:tr>
      <w:tr w:rsidR="00306B61" w:rsidRPr="002529EF" w:rsidTr="007E6EE8">
        <w:trPr>
          <w:cantSplit/>
          <w:trHeight w:val="2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sz w:val="24"/>
                <w:szCs w:val="24"/>
              </w:rPr>
              <w:t>Будівництво зливової каналізації по вул. Героїв Небесної Сотні  в м. Бровари Київської області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УБЖКГІТ </w:t>
            </w:r>
            <w:proofErr w:type="spellStart"/>
            <w:r w:rsidRPr="002529EF">
              <w:rPr>
                <w:rFonts w:ascii="Times New Roman" w:hAnsi="Times New Roman" w:cs="Times New Roman"/>
                <w:bCs/>
                <w:sz w:val="24"/>
                <w:szCs w:val="24"/>
              </w:rPr>
              <w:t>БМР</w:t>
            </w:r>
            <w:proofErr w:type="spellEnd"/>
          </w:p>
        </w:tc>
        <w:tc>
          <w:tcPr>
            <w:tcW w:w="708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200</w:t>
            </w: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200</w:t>
            </w: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</w:tr>
      <w:tr w:rsidR="00306B61" w:rsidRPr="002529EF" w:rsidTr="007E6EE8">
        <w:trPr>
          <w:cantSplit/>
          <w:trHeight w:val="2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5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sz w:val="24"/>
                <w:szCs w:val="24"/>
              </w:rPr>
              <w:t xml:space="preserve">Капітальний ремонт, санітарно-екологічне поліпшення та благоустрій водоймища (ставка-копані) по вул. </w:t>
            </w:r>
            <w:proofErr w:type="spellStart"/>
            <w:r w:rsidRPr="002529EF">
              <w:rPr>
                <w:rFonts w:ascii="Times New Roman" w:hAnsi="Times New Roman" w:cs="Times New Roman"/>
                <w:sz w:val="24"/>
                <w:szCs w:val="24"/>
              </w:rPr>
              <w:t>Фонтене-су-Буа</w:t>
            </w:r>
            <w:proofErr w:type="spellEnd"/>
            <w:r w:rsidRPr="002529EF">
              <w:rPr>
                <w:rFonts w:ascii="Times New Roman" w:hAnsi="Times New Roman" w:cs="Times New Roman"/>
                <w:sz w:val="24"/>
                <w:szCs w:val="24"/>
              </w:rPr>
              <w:t xml:space="preserve"> в м. Бровари Київської області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УБЖКГІТ </w:t>
            </w:r>
            <w:proofErr w:type="spellStart"/>
            <w:r w:rsidRPr="002529EF">
              <w:rPr>
                <w:rFonts w:ascii="Times New Roman" w:hAnsi="Times New Roman" w:cs="Times New Roman"/>
                <w:bCs/>
                <w:sz w:val="24"/>
                <w:szCs w:val="24"/>
              </w:rPr>
              <w:t>БМР</w:t>
            </w:r>
            <w:proofErr w:type="spellEnd"/>
          </w:p>
        </w:tc>
        <w:tc>
          <w:tcPr>
            <w:tcW w:w="708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206</w:t>
            </w: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100</w:t>
            </w:r>
          </w:p>
        </w:tc>
        <w:tc>
          <w:tcPr>
            <w:tcW w:w="708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106</w:t>
            </w: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</w:tr>
      <w:tr w:rsidR="00306B61" w:rsidRPr="002529EF" w:rsidTr="007E6EE8">
        <w:trPr>
          <w:cantSplit/>
          <w:trHeight w:val="2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sz w:val="24"/>
                <w:szCs w:val="24"/>
              </w:rPr>
              <w:t>Будівництво закритого водостоку по вул. Савченка Володимира з водовідведенням від прибудинкових територій житлових будинків по вул. Героїв УПА в м. Бровари Київської області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УБЖКГІТ </w:t>
            </w:r>
            <w:proofErr w:type="spellStart"/>
            <w:r w:rsidRPr="002529EF">
              <w:rPr>
                <w:rFonts w:ascii="Times New Roman" w:hAnsi="Times New Roman" w:cs="Times New Roman"/>
                <w:bCs/>
                <w:sz w:val="24"/>
                <w:szCs w:val="24"/>
              </w:rPr>
              <w:t>БМР</w:t>
            </w:r>
            <w:proofErr w:type="spellEnd"/>
          </w:p>
        </w:tc>
        <w:tc>
          <w:tcPr>
            <w:tcW w:w="708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2851</w:t>
            </w: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2851</w:t>
            </w: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</w:tr>
      <w:tr w:rsidR="00306B61" w:rsidRPr="002529EF" w:rsidTr="007E6EE8">
        <w:trPr>
          <w:cantSplit/>
          <w:trHeight w:val="2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sz w:val="24"/>
                <w:szCs w:val="24"/>
              </w:rPr>
              <w:t xml:space="preserve">Будівництво ділянки зливової каналізації від вул. </w:t>
            </w:r>
            <w:proofErr w:type="spellStart"/>
            <w:r w:rsidRPr="002529EF">
              <w:rPr>
                <w:rFonts w:ascii="Times New Roman" w:hAnsi="Times New Roman" w:cs="Times New Roman"/>
                <w:sz w:val="24"/>
                <w:szCs w:val="24"/>
              </w:rPr>
              <w:t>Коновальця</w:t>
            </w:r>
            <w:proofErr w:type="spellEnd"/>
            <w:r w:rsidRPr="002529EF">
              <w:rPr>
                <w:rFonts w:ascii="Times New Roman" w:hAnsi="Times New Roman" w:cs="Times New Roman"/>
                <w:sz w:val="24"/>
                <w:szCs w:val="24"/>
              </w:rPr>
              <w:t xml:space="preserve"> Євгена, 49 до вул. Молодіжної  в м. Бровари Київської області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УБЖКГІТ </w:t>
            </w:r>
            <w:proofErr w:type="spellStart"/>
            <w:r w:rsidRPr="002529EF">
              <w:rPr>
                <w:rFonts w:ascii="Times New Roman" w:hAnsi="Times New Roman" w:cs="Times New Roman"/>
                <w:bCs/>
                <w:sz w:val="24"/>
                <w:szCs w:val="24"/>
              </w:rPr>
              <w:t>БМР</w:t>
            </w:r>
            <w:proofErr w:type="spellEnd"/>
          </w:p>
        </w:tc>
        <w:tc>
          <w:tcPr>
            <w:tcW w:w="708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100</w:t>
            </w: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100</w:t>
            </w: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</w:tr>
      <w:tr w:rsidR="00306B61" w:rsidRPr="002529EF" w:rsidTr="007E6EE8">
        <w:trPr>
          <w:cantSplit/>
          <w:trHeight w:val="2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sz w:val="24"/>
                <w:szCs w:val="24"/>
              </w:rPr>
              <w:t>Капітальний ремонт ділянки зливової каналізації від буд. № 1 по вул. Лагунової Марії до існуючого колектора  в м. Бровари Київської області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УБЖКГІТ </w:t>
            </w:r>
            <w:proofErr w:type="spellStart"/>
            <w:r w:rsidRPr="002529EF">
              <w:rPr>
                <w:rFonts w:ascii="Times New Roman" w:hAnsi="Times New Roman" w:cs="Times New Roman"/>
                <w:bCs/>
                <w:sz w:val="24"/>
                <w:szCs w:val="24"/>
              </w:rPr>
              <w:t>БМР</w:t>
            </w:r>
            <w:proofErr w:type="spellEnd"/>
          </w:p>
        </w:tc>
        <w:tc>
          <w:tcPr>
            <w:tcW w:w="708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1386</w:t>
            </w: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1386</w:t>
            </w: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</w:tr>
      <w:tr w:rsidR="00306B61" w:rsidRPr="002529EF" w:rsidTr="007E6EE8">
        <w:trPr>
          <w:cantSplit/>
          <w:trHeight w:val="2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9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sz w:val="24"/>
                <w:szCs w:val="24"/>
              </w:rPr>
              <w:t>Будівництво ділянки зливової каналізації по вул. Стельмаха Михайла  в м. Бровари Київської області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УБЖКГІТ </w:t>
            </w:r>
            <w:proofErr w:type="spellStart"/>
            <w:r w:rsidRPr="002529EF">
              <w:rPr>
                <w:rFonts w:ascii="Times New Roman" w:hAnsi="Times New Roman" w:cs="Times New Roman"/>
                <w:bCs/>
                <w:sz w:val="24"/>
                <w:szCs w:val="24"/>
              </w:rPr>
              <w:t>БМР</w:t>
            </w:r>
            <w:proofErr w:type="spellEnd"/>
          </w:p>
        </w:tc>
        <w:tc>
          <w:tcPr>
            <w:tcW w:w="708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1362</w:t>
            </w: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1362</w:t>
            </w: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</w:tr>
      <w:tr w:rsidR="00306B61" w:rsidRPr="002529EF" w:rsidTr="007E6EE8">
        <w:trPr>
          <w:cantSplit/>
          <w:trHeight w:val="2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sz w:val="24"/>
                <w:szCs w:val="24"/>
              </w:rPr>
              <w:t>Будівництво ділянки зливової каналізації від буд. № 19-А по бульв. Незалежності до існуючого колектора  в м. Бровари Київської області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УБЖКГІТ </w:t>
            </w:r>
            <w:proofErr w:type="spellStart"/>
            <w:r w:rsidRPr="002529EF">
              <w:rPr>
                <w:rFonts w:ascii="Times New Roman" w:hAnsi="Times New Roman" w:cs="Times New Roman"/>
                <w:bCs/>
                <w:sz w:val="24"/>
                <w:szCs w:val="24"/>
              </w:rPr>
              <w:t>БМР</w:t>
            </w:r>
            <w:proofErr w:type="spellEnd"/>
          </w:p>
        </w:tc>
        <w:tc>
          <w:tcPr>
            <w:tcW w:w="708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2166</w:t>
            </w: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2166</w:t>
            </w: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</w:tr>
      <w:tr w:rsidR="00306B61" w:rsidRPr="002529EF" w:rsidTr="007E6EE8">
        <w:trPr>
          <w:cantSplit/>
          <w:trHeight w:val="2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11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sz w:val="24"/>
                <w:szCs w:val="24"/>
              </w:rPr>
              <w:t>Будівництво ділянки зливової каналізації по вул. Героїв УПА  в м. Бровари Київської області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УБЖКГІТ </w:t>
            </w:r>
            <w:proofErr w:type="spellStart"/>
            <w:r w:rsidRPr="002529EF">
              <w:rPr>
                <w:rFonts w:ascii="Times New Roman" w:hAnsi="Times New Roman" w:cs="Times New Roman"/>
                <w:bCs/>
                <w:sz w:val="24"/>
                <w:szCs w:val="24"/>
              </w:rPr>
              <w:t>БМР</w:t>
            </w:r>
            <w:proofErr w:type="spellEnd"/>
          </w:p>
        </w:tc>
        <w:tc>
          <w:tcPr>
            <w:tcW w:w="708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2002</w:t>
            </w: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2002</w:t>
            </w: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</w:tr>
      <w:tr w:rsidR="00306B61" w:rsidRPr="002529EF" w:rsidTr="007E6EE8">
        <w:trPr>
          <w:cantSplit/>
          <w:trHeight w:val="2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sz w:val="24"/>
                <w:szCs w:val="24"/>
              </w:rPr>
              <w:t xml:space="preserve">Будівництво закритого водостоку по вул. </w:t>
            </w:r>
            <w:proofErr w:type="spellStart"/>
            <w:r w:rsidRPr="002529EF">
              <w:rPr>
                <w:rFonts w:ascii="Times New Roman" w:hAnsi="Times New Roman" w:cs="Times New Roman"/>
                <w:sz w:val="24"/>
                <w:szCs w:val="24"/>
              </w:rPr>
              <w:t>Шолом-Алейхема</w:t>
            </w:r>
            <w:proofErr w:type="spellEnd"/>
            <w:r w:rsidRPr="002529EF">
              <w:rPr>
                <w:rFonts w:ascii="Times New Roman" w:hAnsi="Times New Roman" w:cs="Times New Roman"/>
                <w:sz w:val="24"/>
                <w:szCs w:val="24"/>
              </w:rPr>
              <w:t xml:space="preserve"> (від вул. Гагаріна до пров. Корольова, від пров. Корольова до вул. Київської)  в м. Бровари Київської області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УБЖКГІТ </w:t>
            </w:r>
            <w:proofErr w:type="spellStart"/>
            <w:r w:rsidRPr="002529EF">
              <w:rPr>
                <w:rFonts w:ascii="Times New Roman" w:hAnsi="Times New Roman" w:cs="Times New Roman"/>
                <w:bCs/>
                <w:sz w:val="24"/>
                <w:szCs w:val="24"/>
              </w:rPr>
              <w:t>БМР</w:t>
            </w:r>
            <w:proofErr w:type="spellEnd"/>
          </w:p>
        </w:tc>
        <w:tc>
          <w:tcPr>
            <w:tcW w:w="708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200</w:t>
            </w: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200</w:t>
            </w: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</w:tr>
      <w:tr w:rsidR="00306B61" w:rsidRPr="002529EF" w:rsidTr="007E6EE8">
        <w:trPr>
          <w:cantSplit/>
          <w:trHeight w:val="2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13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sz w:val="24"/>
                <w:szCs w:val="24"/>
              </w:rPr>
              <w:t xml:space="preserve">Будівництво ділянки зливової каналізації на перехресті вулиць </w:t>
            </w:r>
            <w:proofErr w:type="spellStart"/>
            <w:r w:rsidRPr="002529EF">
              <w:rPr>
                <w:rFonts w:ascii="Times New Roman" w:hAnsi="Times New Roman" w:cs="Times New Roman"/>
                <w:sz w:val="24"/>
                <w:szCs w:val="24"/>
              </w:rPr>
              <w:t>Зазимський</w:t>
            </w:r>
            <w:proofErr w:type="spellEnd"/>
            <w:r w:rsidRPr="002529EF">
              <w:rPr>
                <w:rFonts w:ascii="Times New Roman" w:hAnsi="Times New Roman" w:cs="Times New Roman"/>
                <w:sz w:val="24"/>
                <w:szCs w:val="24"/>
              </w:rPr>
              <w:t xml:space="preserve"> шлях-Полуботка Павла  в м. Бровари Київської області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УБЖКГІТ </w:t>
            </w:r>
            <w:proofErr w:type="spellStart"/>
            <w:r w:rsidRPr="002529EF">
              <w:rPr>
                <w:rFonts w:ascii="Times New Roman" w:hAnsi="Times New Roman" w:cs="Times New Roman"/>
                <w:bCs/>
                <w:sz w:val="24"/>
                <w:szCs w:val="24"/>
              </w:rPr>
              <w:t>БМР</w:t>
            </w:r>
            <w:proofErr w:type="spellEnd"/>
          </w:p>
        </w:tc>
        <w:tc>
          <w:tcPr>
            <w:tcW w:w="708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200</w:t>
            </w: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200</w:t>
            </w: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</w:tr>
      <w:tr w:rsidR="00306B61" w:rsidRPr="002529EF" w:rsidTr="007E6EE8">
        <w:trPr>
          <w:cantSplit/>
          <w:trHeight w:val="2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14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sz w:val="24"/>
                <w:szCs w:val="24"/>
              </w:rPr>
              <w:t xml:space="preserve">Будівництво водовідводу дощових та талих вод по масиву «Оболонь» в м. Бровари Київської області (ділянка від масиву «Оболонь» до вул. Київської) 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УБЖКГІТ </w:t>
            </w:r>
            <w:proofErr w:type="spellStart"/>
            <w:r w:rsidRPr="002529EF">
              <w:rPr>
                <w:rFonts w:ascii="Times New Roman" w:hAnsi="Times New Roman" w:cs="Times New Roman"/>
                <w:bCs/>
                <w:sz w:val="24"/>
                <w:szCs w:val="24"/>
              </w:rPr>
              <w:t>БМР</w:t>
            </w:r>
            <w:proofErr w:type="spellEnd"/>
          </w:p>
        </w:tc>
        <w:tc>
          <w:tcPr>
            <w:tcW w:w="708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2060</w:t>
            </w: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2060</w:t>
            </w: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</w:tr>
      <w:tr w:rsidR="00306B61" w:rsidRPr="002529EF" w:rsidTr="007E6EE8">
        <w:trPr>
          <w:cantSplit/>
          <w:trHeight w:val="2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15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Реконструкція ділянки зливової каналізації від буд. №2 по вул. Разіна Степана до буд. № 128 </w:t>
            </w:r>
            <w:proofErr w:type="spellStart"/>
            <w:r w:rsidRPr="002529EF">
              <w:rPr>
                <w:rFonts w:ascii="Times New Roman" w:hAnsi="Times New Roman" w:cs="Times New Roman"/>
                <w:sz w:val="24"/>
                <w:szCs w:val="24"/>
              </w:rPr>
              <w:t>Янченка</w:t>
            </w:r>
            <w:proofErr w:type="spellEnd"/>
            <w:r w:rsidRPr="002529EF">
              <w:rPr>
                <w:rFonts w:ascii="Times New Roman" w:hAnsi="Times New Roman" w:cs="Times New Roman"/>
                <w:sz w:val="24"/>
                <w:szCs w:val="24"/>
              </w:rPr>
              <w:t xml:space="preserve"> Дмитра в м. Бровари Київської області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УБЖКГІТ </w:t>
            </w:r>
            <w:proofErr w:type="spellStart"/>
            <w:r w:rsidRPr="002529EF">
              <w:rPr>
                <w:rFonts w:ascii="Times New Roman" w:hAnsi="Times New Roman" w:cs="Times New Roman"/>
                <w:bCs/>
                <w:sz w:val="24"/>
                <w:szCs w:val="24"/>
              </w:rPr>
              <w:t>БМР</w:t>
            </w:r>
            <w:proofErr w:type="spellEnd"/>
          </w:p>
        </w:tc>
        <w:tc>
          <w:tcPr>
            <w:tcW w:w="708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200</w:t>
            </w: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529EF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200</w:t>
            </w: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6B61" w:rsidRPr="002529EF" w:rsidRDefault="00306B61" w:rsidP="00306B61">
            <w:pPr>
              <w:pStyle w:val="a4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</w:tr>
    </w:tbl>
    <w:p w:rsidR="00B60FFE" w:rsidRDefault="00B60FFE" w:rsidP="00B60FF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60FFE" w:rsidRDefault="00B60FFE" w:rsidP="00B60FFE">
      <w:pPr>
        <w:tabs>
          <w:tab w:val="left" w:pos="9498"/>
        </w:tabs>
        <w:ind w:left="426" w:right="-2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60FFE" w:rsidRPr="00B60FFE" w:rsidRDefault="00B60FFE" w:rsidP="00B60FFE">
      <w:pPr>
        <w:tabs>
          <w:tab w:val="left" w:pos="9498"/>
        </w:tabs>
        <w:ind w:left="426" w:right="-241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П.І. Бабич</w:t>
      </w:r>
    </w:p>
    <w:p w:rsidR="00EE195F" w:rsidRPr="00306B61" w:rsidRDefault="00EE195F" w:rsidP="00B60FFE">
      <w:pPr>
        <w:ind w:left="-851" w:right="261"/>
        <w:jc w:val="center"/>
        <w:rPr>
          <w:sz w:val="28"/>
          <w:szCs w:val="28"/>
        </w:rPr>
      </w:pPr>
    </w:p>
    <w:sectPr w:rsidR="00EE195F" w:rsidRPr="00306B61" w:rsidSect="0053669D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306B61"/>
    <w:rsid w:val="000061ED"/>
    <w:rsid w:val="00057ACC"/>
    <w:rsid w:val="001C003C"/>
    <w:rsid w:val="002529EF"/>
    <w:rsid w:val="002A7D89"/>
    <w:rsid w:val="00306B61"/>
    <w:rsid w:val="00B60FFE"/>
    <w:rsid w:val="00EE1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D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6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No Spacing"/>
    <w:uiPriority w:val="1"/>
    <w:qFormat/>
    <w:rsid w:val="00306B6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2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502</Words>
  <Characters>2867</Characters>
  <Application>Microsoft Office Word</Application>
  <DocSecurity>0</DocSecurity>
  <Lines>23</Lines>
  <Paragraphs>6</Paragraphs>
  <ScaleCrop>false</ScaleCrop>
  <Company/>
  <LinksUpToDate>false</LinksUpToDate>
  <CharactersWithSpaces>3363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6</cp:revision>
  <cp:lastPrinted>2019-10-08T12:53:00Z</cp:lastPrinted>
  <dcterms:created xsi:type="dcterms:W3CDTF">2019-10-08T12:39:00Z</dcterms:created>
  <dcterms:modified xsi:type="dcterms:W3CDTF">2019-10-10T09:57:00Z</dcterms:modified>
</cp:coreProperties>
</file>