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9461" w14:textId="77777777" w:rsidR="00C63CEC" w:rsidRPr="00C63CEC" w:rsidRDefault="00C63CEC" w:rsidP="00C63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C3CA8" w14:textId="77777777" w:rsidR="00C63CEC" w:rsidRPr="00C63CEC" w:rsidRDefault="00C63CEC" w:rsidP="00C63CEC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C63CEC">
        <w:rPr>
          <w:rFonts w:ascii="Times New Roman" w:hAnsi="Times New Roman" w:cs="Times New Roman"/>
          <w:sz w:val="28"/>
          <w:szCs w:val="28"/>
        </w:rPr>
        <w:t>Додаток  2</w:t>
      </w:r>
    </w:p>
    <w:p w14:paraId="193FD6C5" w14:textId="77777777" w:rsidR="00C63CEC" w:rsidRPr="00C63CEC" w:rsidRDefault="00C63CEC" w:rsidP="00C63CEC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</w:rPr>
      </w:pPr>
      <w:r w:rsidRPr="00C63CEC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Pr="00C63CEC">
        <w:rPr>
          <w:rFonts w:ascii="Times New Roman" w:hAnsi="Times New Roman" w:cs="Times New Roman"/>
          <w:color w:val="000000"/>
          <w:sz w:val="28"/>
          <w:szCs w:val="28"/>
        </w:rPr>
        <w:t>« Додаткові стимули для покращення надання вторинної медичної допомоги населенню міста Бровари  та відновлення матеріально-технічної бази КНП «Броварська БКЛ» БРР БМР на 2019 рік»</w:t>
      </w:r>
    </w:p>
    <w:p w14:paraId="411EFFF5" w14:textId="77777777" w:rsidR="00C63CEC" w:rsidRPr="00C63CEC" w:rsidRDefault="00C63CEC" w:rsidP="00C63CEC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</w:rPr>
      </w:pPr>
      <w:r w:rsidRPr="00C63CEC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</w:rPr>
        <w:t>20.12.</w:t>
      </w:r>
      <w:r w:rsidRPr="00C63CEC">
        <w:rPr>
          <w:rFonts w:ascii="Times New Roman" w:hAnsi="Times New Roman" w:cs="Times New Roman"/>
          <w:color w:val="000000"/>
          <w:sz w:val="28"/>
          <w:szCs w:val="28"/>
        </w:rPr>
        <w:t xml:space="preserve"> 2018р.</w:t>
      </w:r>
    </w:p>
    <w:p w14:paraId="5D4E4347" w14:textId="77777777" w:rsidR="00C63CEC" w:rsidRDefault="00C63CEC" w:rsidP="00C63CEC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</w:rPr>
      </w:pPr>
      <w:r w:rsidRPr="00C63CE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1222-50-07</w:t>
      </w:r>
    </w:p>
    <w:p w14:paraId="1E77DC80" w14:textId="77777777" w:rsidR="00C63CEC" w:rsidRPr="00C63CEC" w:rsidRDefault="00C63CEC" w:rsidP="00C63CEC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752EEF1" w14:textId="77777777" w:rsidR="00C63CEC" w:rsidRPr="00C63CEC" w:rsidRDefault="00C63CEC" w:rsidP="00C63C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C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Обсяги фінансування Програми </w:t>
      </w:r>
    </w:p>
    <w:p w14:paraId="43A58897" w14:textId="77777777" w:rsidR="00C63CEC" w:rsidRPr="00C63CEC" w:rsidRDefault="00C63CEC" w:rsidP="00C63C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CEC">
        <w:rPr>
          <w:rFonts w:ascii="Times New Roman" w:hAnsi="Times New Roman" w:cs="Times New Roman"/>
          <w:b/>
          <w:color w:val="000000"/>
          <w:sz w:val="28"/>
          <w:szCs w:val="28"/>
        </w:rPr>
        <w:t>по спеціальному  фонду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6237"/>
        <w:gridCol w:w="1985"/>
      </w:tblGrid>
      <w:tr w:rsidR="00C63CEC" w:rsidRPr="00C63CEC" w14:paraId="6E12385B" w14:textId="77777777" w:rsidTr="00C73490">
        <w:tc>
          <w:tcPr>
            <w:tcW w:w="534" w:type="dxa"/>
            <w:vMerge w:val="restart"/>
          </w:tcPr>
          <w:p w14:paraId="4075D83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50" w:type="dxa"/>
            <w:vMerge w:val="restart"/>
          </w:tcPr>
          <w:p w14:paraId="03F42A72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КЕКВ</w:t>
            </w:r>
          </w:p>
        </w:tc>
        <w:tc>
          <w:tcPr>
            <w:tcW w:w="6237" w:type="dxa"/>
            <w:vMerge w:val="restart"/>
          </w:tcPr>
          <w:p w14:paraId="490D0BF0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985" w:type="dxa"/>
          </w:tcPr>
          <w:p w14:paraId="148FDCB1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Обсяги фінансування (тис.грн.)</w:t>
            </w:r>
          </w:p>
        </w:tc>
      </w:tr>
      <w:tr w:rsidR="00C63CEC" w:rsidRPr="00C63CEC" w14:paraId="28093DB9" w14:textId="77777777" w:rsidTr="00C73490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4C08F4E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EA7B62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5303E283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15AE7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Місцевий бюджет</w:t>
            </w:r>
          </w:p>
          <w:p w14:paraId="75D2836F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2019 рік</w:t>
            </w:r>
          </w:p>
        </w:tc>
      </w:tr>
      <w:tr w:rsidR="00C63CEC" w:rsidRPr="00C63CEC" w14:paraId="3F8AA1FC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A8D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C9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9C87C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виготовлення проектно-кошторисної документації по капітальним ремонтам  в КНП «Броварська БКЛ» БРР БМР  на 2018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03C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500,0</w:t>
            </w:r>
          </w:p>
          <w:p w14:paraId="71E6D51D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CEC" w:rsidRPr="00C63CEC" w14:paraId="5A9450A0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27A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BAB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07CC" w14:textId="045980F8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даху лікарняного корпусу центру "Дитяча лікарня" КНП «Броварська БКЛ» БРР БМР  за адресою: вул.Ярослава Мудрого,47, м. Бровари Київської області.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EED6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2924,7</w:t>
            </w:r>
          </w:p>
          <w:p w14:paraId="33478A60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CEC" w:rsidRPr="00C63CEC" w14:paraId="5A8EE603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C7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21D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270E" w14:textId="78B565F5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третього та четвертого поверхів лікарняного корпусу центру "Дитяча лікарня" КНП «Броварська БКЛ» БРР БМР  за адресою: вул.Ярослава Мудрого,47, м. 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19BB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5559,2</w:t>
            </w:r>
          </w:p>
        </w:tc>
      </w:tr>
      <w:tr w:rsidR="00C63CEC" w:rsidRPr="00C63CEC" w14:paraId="668FF127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DB1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6DE0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FB86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тепломережі в КНП «Броварська БКЛ» БРР БМР  за адресою: вул..Шевченка,14, м. 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12A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1879,3</w:t>
            </w:r>
          </w:p>
          <w:p w14:paraId="1D587BB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CEC" w:rsidRPr="00C63CEC" w14:paraId="0E246463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9CC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EC6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0FB3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- заміна вантажно-лікарняного та пасажирського ліфта в пологовому будинку КНП "Броварська БКЛ" БРР БМР за адресою вул.Шевченка, 14 м.Бровари Київської області</w:t>
            </w:r>
          </w:p>
          <w:p w14:paraId="68AA23D6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B277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2010,0</w:t>
            </w:r>
          </w:p>
        </w:tc>
      </w:tr>
      <w:tr w:rsidR="00C63CEC" w:rsidRPr="00C63CEC" w14:paraId="76F9198A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5AF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B80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25792" w14:textId="62156D3A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(заміна)  підйомника для подачі продуктів з підвалу в харчоблоці КНП «Броварської БКЛ» БРР БМР за адресою: вул.Шевченка,14, м. 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4D1D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C63CEC" w:rsidRPr="00C63CEC" w14:paraId="35888AB8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253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945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8439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- заміна вантажно-лікарняного ліфта в лікарняному корпусі центру </w:t>
            </w: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"Дитяча лікарня" КНП "Броварська БКЛ" БРР БМР за адресою вул.Ярослава Мудрого, 47 м.Бровари Київської області</w:t>
            </w:r>
          </w:p>
          <w:p w14:paraId="74AC1E66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28E5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1100,0</w:t>
            </w:r>
          </w:p>
        </w:tc>
      </w:tr>
      <w:tr w:rsidR="00C63CEC" w:rsidRPr="00C63CEC" w14:paraId="60EAF7BE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12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CFA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6DAB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приміщень консультативно-діагностичного відділення центру "Дитяча лікарня" КНП "Броварська БКЛ" БРР БМР за адресою вул.Ярослава Мудрого, 47 м.Бровари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213B7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3000,0</w:t>
            </w:r>
          </w:p>
        </w:tc>
      </w:tr>
      <w:tr w:rsidR="00C63CEC" w:rsidRPr="00C63CEC" w14:paraId="367F23C3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30E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C6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2D39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Утеплення фасаду поліклініки центру "Дитяча лікарня" КНП "Броварська БКЛ" БРР БМР за адресою вул.Ярослава Мудрого, 47 м.Бровари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C7E2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1400,0</w:t>
            </w:r>
          </w:p>
        </w:tc>
      </w:tr>
      <w:tr w:rsidR="00C63CEC" w:rsidRPr="00C63CEC" w14:paraId="35E39929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09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53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8CB1E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стерилізаційного відділення КНП "Броварська БКЛ" БРР БМР за адресою вул.Шевченка, 14 м.Бровари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283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1800,0</w:t>
            </w:r>
          </w:p>
          <w:p w14:paraId="26E4E2F5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CEC" w:rsidRPr="00C63CEC" w14:paraId="19687AF2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0A9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A45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620B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Всього на капітальні ремонти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C05D5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20973,2</w:t>
            </w:r>
          </w:p>
        </w:tc>
      </w:tr>
      <w:tr w:rsidR="00C63CEC" w:rsidRPr="00C63CEC" w14:paraId="122904E8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416317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8346A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A39E0E3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Компюторне обладнання(комп’ютери- 188 шт.по середній ціні 16000,00грн. на суму 3008,0 тис.грн.; принтери – 47 шт. по ціні 6500,00 грн. на суму 305,5 тис.грн.)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75401B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3313,5</w:t>
            </w:r>
          </w:p>
        </w:tc>
      </w:tr>
      <w:tr w:rsidR="00C63CEC" w:rsidRPr="00C63CEC" w14:paraId="0B5D8193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ADFB7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95E7F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4F1BF3D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Упетроскоп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4230F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306,4</w:t>
            </w:r>
          </w:p>
        </w:tc>
      </w:tr>
      <w:tr w:rsidR="00C63CEC" w:rsidRPr="00C63CEC" w14:paraId="78295E3C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4091F6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2C4EA0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BD13C2C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УЗІ експерт класу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FE3AFB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C63CEC" w:rsidRPr="00C63CEC" w14:paraId="4BB94C42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1126B2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066117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EC794CE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Фіброгастроскоп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A4A0CA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613,0</w:t>
            </w:r>
          </w:p>
        </w:tc>
      </w:tr>
      <w:tr w:rsidR="00C63CEC" w:rsidRPr="00C63CEC" w14:paraId="2988D27F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AF68E1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573E9A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00982FF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Периметр автоматичний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F33D70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C63CEC" w:rsidRPr="00C63CEC" w14:paraId="321D5F3D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001FB1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CC7CB3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BD8D018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Касетний автоклав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B411D8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</w:tr>
      <w:tr w:rsidR="00C63CEC" w:rsidRPr="00C63CEC" w14:paraId="5B4F97DE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DB83D9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5DE9C3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DD8DB7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Інфузомат 10 шт. по середній ціні 80,0 тис.грн.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92A84D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C63CEC" w:rsidRPr="00C63CEC" w14:paraId="21F4E8CC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821045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B6DAC4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8F377C8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Всього на придбання  обладнання і предметів довгострокового користування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4700C2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7552,9</w:t>
            </w:r>
          </w:p>
        </w:tc>
      </w:tr>
      <w:tr w:rsidR="00C63CEC" w:rsidRPr="00C63CEC" w14:paraId="0FF0CF44" w14:textId="77777777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93972D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1B749B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05567A7" w14:textId="77777777" w:rsidR="00C63CEC" w:rsidRPr="00C63CEC" w:rsidRDefault="00C63CEC" w:rsidP="00C63C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Разом капітальні видатки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76498E" w14:textId="77777777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EC">
              <w:rPr>
                <w:rFonts w:ascii="Times New Roman" w:hAnsi="Times New Roman" w:cs="Times New Roman"/>
                <w:b/>
                <w:sz w:val="28"/>
                <w:szCs w:val="28"/>
              </w:rPr>
              <w:t>28526,1</w:t>
            </w:r>
          </w:p>
        </w:tc>
      </w:tr>
    </w:tbl>
    <w:p w14:paraId="244C0ECA" w14:textId="77777777" w:rsidR="00C63CEC" w:rsidRPr="00C63CEC" w:rsidRDefault="00C63CEC" w:rsidP="00C63C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01FDF" w14:textId="77777777" w:rsidR="00C63CEC" w:rsidRPr="00C63CEC" w:rsidRDefault="00C63CEC" w:rsidP="00C63C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CEC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</w:r>
      <w:r w:rsidRPr="00C63CEC">
        <w:rPr>
          <w:rFonts w:ascii="Times New Roman" w:hAnsi="Times New Roman" w:cs="Times New Roman"/>
          <w:b/>
          <w:sz w:val="28"/>
          <w:szCs w:val="28"/>
        </w:rPr>
        <w:tab/>
        <w:t>І.В. Сапожко</w:t>
      </w:r>
    </w:p>
    <w:p w14:paraId="7533623C" w14:textId="77777777" w:rsidR="00C63CEC" w:rsidRPr="004F099C" w:rsidRDefault="00C63CEC" w:rsidP="00C63CEC">
      <w:pPr>
        <w:jc w:val="both"/>
        <w:rPr>
          <w:sz w:val="28"/>
          <w:szCs w:val="28"/>
        </w:rPr>
      </w:pPr>
    </w:p>
    <w:p w14:paraId="4F4C88CA" w14:textId="77777777" w:rsidR="00C63CEC" w:rsidRDefault="00C63CEC" w:rsidP="00C63CEC">
      <w:pPr>
        <w:rPr>
          <w:b/>
          <w:sz w:val="28"/>
          <w:szCs w:val="28"/>
        </w:rPr>
      </w:pPr>
    </w:p>
    <w:p w14:paraId="462883ED" w14:textId="77777777" w:rsidR="00E85EAF" w:rsidRDefault="00E85EAF"/>
    <w:sectPr w:rsidR="00E85EAF" w:rsidSect="0036391C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CEC"/>
    <w:rsid w:val="00206CE1"/>
    <w:rsid w:val="00C63CEC"/>
    <w:rsid w:val="00E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A70"/>
  <w15:docId w15:val="{B986A301-3214-4A99-9560-CAB2D674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3</cp:revision>
  <dcterms:created xsi:type="dcterms:W3CDTF">2018-12-21T13:15:00Z</dcterms:created>
  <dcterms:modified xsi:type="dcterms:W3CDTF">2022-09-21T10:34:00Z</dcterms:modified>
</cp:coreProperties>
</file>