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ПВ-886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P="003B2A39" w14:paraId="5C916CD2" w14:textId="5C3CF912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6E1A3E">
        <w:rPr>
          <w:rFonts w:ascii="Times New Roman" w:hAnsi="Times New Roman" w:cs="Times New Roman"/>
          <w:sz w:val="28"/>
          <w:szCs w:val="28"/>
        </w:rPr>
        <w:t>2</w:t>
      </w:r>
    </w:p>
    <w:p w:rsidR="006E1A3E" w:rsidRPr="004208DA" w:rsidP="003B2A39" w14:paraId="67908A1A" w14:textId="42A98C19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7C582E" w:rsidP="003B2A39" w14:paraId="6E2C2E53" w14:textId="6B420B6D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:rsidR="004208DA" w:rsidRPr="004208DA" w:rsidP="003B2A39" w14:paraId="2D63D81C" w14:textId="18BEE38C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3B2A39" w14:paraId="6A667878" w14:textId="561586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E1A3E" w:rsidRPr="006E1A3E" w:rsidP="006E1A3E" w14:paraId="206D6F40" w14:textId="77777777">
      <w:pPr>
        <w:spacing w:after="0" w:line="240" w:lineRule="auto"/>
        <w:ind w:right="57" w:firstLine="708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E1A3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ПОЛОЖЕННЯ</w:t>
      </w:r>
    </w:p>
    <w:p w:rsidR="006E1A3E" w:rsidRPr="006E1A3E" w:rsidP="006E1A3E" w14:paraId="2151AFA3" w14:textId="77777777">
      <w:pPr>
        <w:spacing w:after="0" w:line="240" w:lineRule="auto"/>
        <w:ind w:right="57" w:firstLine="708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E1A3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про робочу групу «Прозорість і підзвітність»</w:t>
      </w:r>
    </w:p>
    <w:p w:rsidR="006E1A3E" w:rsidRPr="006E1A3E" w:rsidP="006E1A3E" w14:paraId="55CBBB55" w14:textId="77777777">
      <w:pPr>
        <w:spacing w:after="0" w:line="240" w:lineRule="auto"/>
        <w:ind w:right="57" w:firstLine="708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E1A3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у Броварській міській територіальній громаді</w:t>
      </w:r>
    </w:p>
    <w:p w:rsidR="006E1A3E" w:rsidRPr="006E1A3E" w:rsidP="006E1A3E" w14:paraId="03DE91C9" w14:textId="77777777">
      <w:pPr>
        <w:spacing w:after="0" w:line="240" w:lineRule="auto"/>
        <w:ind w:right="57" w:firstLine="708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E1A3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Броварського району Київської області</w:t>
      </w:r>
    </w:p>
    <w:p w:rsidR="006E1A3E" w:rsidRPr="006E1A3E" w:rsidP="006E1A3E" w14:paraId="0C8B80B3" w14:textId="77777777">
      <w:pPr>
        <w:spacing w:after="0" w:line="240" w:lineRule="auto"/>
        <w:ind w:right="57" w:firstLine="708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E1A3E" w:rsidRPr="006E1A3E" w:rsidP="006E1A3E" w14:paraId="5ED4FABD" w14:textId="77777777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E1A3E">
        <w:rPr>
          <w:rFonts w:ascii="Times New Roman" w:eastAsia="Calibri" w:hAnsi="Times New Roman" w:cs="Times New Roman"/>
          <w:sz w:val="28"/>
          <w:szCs w:val="28"/>
          <w:lang w:eastAsia="en-US"/>
        </w:rPr>
        <w:t>1. Це Положення визначає завдання та повноваження робочої групи «Прозорість і підзвітність» у Броварській міській територіальній громаді Броварського району Київської області  (далі - робоча група), регулює питання організації її діяльності.</w:t>
      </w:r>
    </w:p>
    <w:p w:rsidR="006E1A3E" w:rsidRPr="006E1A3E" w:rsidP="006E1A3E" w14:paraId="2BA408D7" w14:textId="77777777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E1A3E">
        <w:rPr>
          <w:rFonts w:ascii="Times New Roman" w:eastAsia="Calibri" w:hAnsi="Times New Roman" w:cs="Times New Roman"/>
          <w:sz w:val="28"/>
          <w:szCs w:val="28"/>
          <w:lang w:eastAsia="en-US"/>
        </w:rPr>
        <w:t>2. У цьому Положенні терміни вживаються у значенні, наведеному у Законах України «Про правовий режим воєнного стану», «Про основи національного спротиву», Указу Президента України від 24 лютого 2022 року № 64/2022 «Про введення воєнного стану в Україні», затвердженого Законом України від 24 лютого 2022 року № 2102-IX, Указу Президента України від 24 лютого 2022 року № 68/2022 «Про утворення військових адміністрацій», витягом з протоколу № 107 засідання Кабінету Міністрів України від 29 вересня 2023 року.</w:t>
      </w:r>
    </w:p>
    <w:p w:rsidR="006E1A3E" w:rsidRPr="006E1A3E" w:rsidP="006E1A3E" w14:paraId="4EF3F453" w14:textId="77777777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E1A3E">
        <w:rPr>
          <w:rFonts w:ascii="Times New Roman" w:eastAsia="Calibri" w:hAnsi="Times New Roman" w:cs="Times New Roman"/>
          <w:sz w:val="28"/>
          <w:szCs w:val="28"/>
          <w:lang w:eastAsia="en-US"/>
        </w:rPr>
        <w:t>3. Робоча група є постійно діючим консультативно-дорадчим органом при виконавчому комітеті Броварської міської ради Броварського району Київської області.</w:t>
      </w:r>
    </w:p>
    <w:p w:rsidR="006E1A3E" w:rsidRPr="006E1A3E" w:rsidP="006E1A3E" w14:paraId="7FF0F448" w14:textId="77777777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E1A3E">
        <w:rPr>
          <w:rFonts w:ascii="Times New Roman" w:eastAsia="Calibri" w:hAnsi="Times New Roman" w:cs="Times New Roman"/>
          <w:sz w:val="28"/>
          <w:szCs w:val="28"/>
          <w:lang w:eastAsia="en-US"/>
        </w:rPr>
        <w:t>4. Робоча група у своїй діяльності керується Конституцією України, міжнародними договорами, згоду на обов'язковість яких надано Верховною Радою України, законами України, актами Президента України, Кабінету Міністрів України, Національного агентства з питань запобігання корупції, іншими актами законодавства та цим Положенням.</w:t>
      </w:r>
    </w:p>
    <w:p w:rsidR="006E1A3E" w:rsidRPr="006E1A3E" w:rsidP="006E1A3E" w14:paraId="59D87015" w14:textId="77777777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E1A3E">
        <w:rPr>
          <w:rFonts w:ascii="Times New Roman" w:eastAsia="Calibri" w:hAnsi="Times New Roman" w:cs="Times New Roman"/>
          <w:sz w:val="28"/>
          <w:szCs w:val="28"/>
          <w:lang w:eastAsia="en-US"/>
        </w:rPr>
        <w:t>5. Основними завданнями робочої групи є:</w:t>
      </w:r>
    </w:p>
    <w:p w:rsidR="006E1A3E" w:rsidRPr="006E1A3E" w:rsidP="006E1A3E" w14:paraId="5F50AE44" w14:textId="77777777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E1A3E">
        <w:rPr>
          <w:rFonts w:ascii="Times New Roman" w:eastAsia="Calibri" w:hAnsi="Times New Roman" w:cs="Times New Roman"/>
          <w:sz w:val="28"/>
          <w:szCs w:val="28"/>
          <w:lang w:eastAsia="en-US"/>
        </w:rPr>
        <w:t>1) планування роботи з контролю за належним використанням коштів, виділених з фонду ліквідації наслідків збройної агресії;</w:t>
      </w:r>
    </w:p>
    <w:p w:rsidR="006E1A3E" w:rsidRPr="006E1A3E" w:rsidP="006E1A3E" w14:paraId="353A6256" w14:textId="77777777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E1A3E">
        <w:rPr>
          <w:rFonts w:ascii="Times New Roman" w:eastAsia="Calibri" w:hAnsi="Times New Roman" w:cs="Times New Roman"/>
          <w:sz w:val="28"/>
          <w:szCs w:val="28"/>
          <w:lang w:eastAsia="en-US"/>
        </w:rPr>
        <w:t>2) обмін інформацією та проведення консультацій із внутрішніми та зовнішніми заінтересованими сторонами;</w:t>
      </w:r>
    </w:p>
    <w:p w:rsidR="006E1A3E" w:rsidRPr="006E1A3E" w:rsidP="006E1A3E" w14:paraId="1BDB4BD8" w14:textId="77777777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E1A3E">
        <w:rPr>
          <w:rFonts w:ascii="Times New Roman" w:eastAsia="Calibri" w:hAnsi="Times New Roman" w:cs="Times New Roman"/>
          <w:sz w:val="28"/>
          <w:szCs w:val="28"/>
          <w:lang w:eastAsia="en-US"/>
        </w:rPr>
        <w:t>3) здійснення ідентифікації, аналізу та визначення ризиків;</w:t>
      </w:r>
    </w:p>
    <w:p w:rsidR="006E1A3E" w:rsidRPr="006E1A3E" w:rsidP="006E1A3E" w14:paraId="46F965B3" w14:textId="77777777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E1A3E">
        <w:rPr>
          <w:rFonts w:ascii="Times New Roman" w:eastAsia="Calibri" w:hAnsi="Times New Roman" w:cs="Times New Roman"/>
          <w:sz w:val="28"/>
          <w:szCs w:val="28"/>
          <w:lang w:eastAsia="en-US"/>
        </w:rPr>
        <w:t>4) розроблення заходів з контролю за належним використанням коштів, виділених з фонду ліквідації наслідків збройної агресії.</w:t>
      </w:r>
    </w:p>
    <w:p w:rsidR="006E1A3E" w:rsidRPr="006E1A3E" w:rsidP="006E1A3E" w14:paraId="68BF61C3" w14:textId="77777777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E1A3E">
        <w:rPr>
          <w:rFonts w:ascii="Times New Roman" w:eastAsia="Calibri" w:hAnsi="Times New Roman" w:cs="Times New Roman"/>
          <w:sz w:val="28"/>
          <w:szCs w:val="28"/>
          <w:lang w:eastAsia="en-US"/>
        </w:rPr>
        <w:t>6. Робоча група відповідно до покладених на неї завдань:</w:t>
      </w:r>
    </w:p>
    <w:p w:rsidR="006E1A3E" w:rsidRPr="006E1A3E" w:rsidP="006E1A3E" w14:paraId="11165899" w14:textId="77777777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E1A3E">
        <w:rPr>
          <w:rFonts w:ascii="Times New Roman" w:eastAsia="Calibri" w:hAnsi="Times New Roman" w:cs="Times New Roman"/>
          <w:sz w:val="28"/>
          <w:szCs w:val="28"/>
          <w:lang w:eastAsia="en-US"/>
        </w:rPr>
        <w:t>1) узгоджує організаційні питання своєї діяльності (засоби комунікації, місця проведення зустрічей, способи документування, накопичення інформації, обмін інформацією тощо);</w:t>
      </w:r>
    </w:p>
    <w:p w:rsidR="006E1A3E" w:rsidRPr="006E1A3E" w:rsidP="006E1A3E" w14:paraId="2151A87F" w14:textId="77777777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E1A3E">
        <w:rPr>
          <w:rFonts w:ascii="Times New Roman" w:eastAsia="Calibri" w:hAnsi="Times New Roman" w:cs="Times New Roman"/>
          <w:sz w:val="28"/>
          <w:szCs w:val="28"/>
          <w:lang w:eastAsia="en-US"/>
        </w:rPr>
        <w:t>2) складає план роботи;</w:t>
      </w:r>
    </w:p>
    <w:p w:rsidR="006E1A3E" w:rsidRPr="006E1A3E" w:rsidP="006E1A3E" w14:paraId="54B9CB7B" w14:textId="77777777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E1A3E">
        <w:rPr>
          <w:rFonts w:ascii="Times New Roman" w:eastAsia="Calibri" w:hAnsi="Times New Roman" w:cs="Times New Roman"/>
          <w:sz w:val="28"/>
          <w:szCs w:val="28"/>
          <w:lang w:eastAsia="en-US"/>
        </w:rPr>
        <w:t>3) організовує отримання відомостей шляхом використання різних джерел інформації;</w:t>
      </w:r>
    </w:p>
    <w:p w:rsidR="006E1A3E" w:rsidRPr="006E1A3E" w:rsidP="006E1A3E" w14:paraId="76C00220" w14:textId="77777777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E1A3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4) розробляє заходи з контролю за належним використанням коштів, виділених з фонду ліквідації наслідків збройної агресії; </w:t>
      </w:r>
    </w:p>
    <w:p w:rsidR="006E1A3E" w:rsidRPr="006E1A3E" w:rsidP="006E1A3E" w14:paraId="3F1E7AAA" w14:textId="77777777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E1A3E">
        <w:rPr>
          <w:rFonts w:ascii="Times New Roman" w:eastAsia="Calibri" w:hAnsi="Times New Roman" w:cs="Times New Roman"/>
          <w:sz w:val="28"/>
          <w:szCs w:val="28"/>
          <w:lang w:eastAsia="en-US"/>
        </w:rPr>
        <w:t>5) розглядає пропозиції та зауваження;</w:t>
      </w:r>
    </w:p>
    <w:p w:rsidR="006E1A3E" w:rsidRPr="006E1A3E" w:rsidP="006E1A3E" w14:paraId="0F549B1C" w14:textId="77777777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E1A3E">
        <w:rPr>
          <w:rFonts w:ascii="Times New Roman" w:eastAsia="Calibri" w:hAnsi="Times New Roman" w:cs="Times New Roman"/>
          <w:sz w:val="28"/>
          <w:szCs w:val="28"/>
          <w:lang w:eastAsia="en-US"/>
        </w:rPr>
        <w:t>6) взаємодіє з громадськістю та іншими зовнішніми заінтересованими  сторонами з питань, що належать до компетенції робочої групи,</w:t>
      </w:r>
    </w:p>
    <w:p w:rsidR="006E1A3E" w:rsidRPr="006E1A3E" w:rsidP="006E1A3E" w14:paraId="3BCF425C" w14:textId="77777777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E1A3E">
        <w:rPr>
          <w:rFonts w:ascii="Times New Roman" w:eastAsia="Calibri" w:hAnsi="Times New Roman" w:cs="Times New Roman"/>
          <w:sz w:val="28"/>
          <w:szCs w:val="28"/>
          <w:lang w:eastAsia="en-US"/>
        </w:rPr>
        <w:t>7) здійснює, за дорученням міського голови, інші повноваження, пов'язані з виконанням основних завдань.</w:t>
      </w:r>
    </w:p>
    <w:p w:rsidR="006E1A3E" w:rsidRPr="006E1A3E" w:rsidP="006E1A3E" w14:paraId="19319E50" w14:textId="77777777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E1A3E">
        <w:rPr>
          <w:rFonts w:ascii="Times New Roman" w:eastAsia="Calibri" w:hAnsi="Times New Roman" w:cs="Times New Roman"/>
          <w:sz w:val="28"/>
          <w:szCs w:val="28"/>
          <w:lang w:eastAsia="en-US"/>
        </w:rPr>
        <w:t>7. Робоча група для виконання покладених на неї завдань має право:</w:t>
      </w:r>
    </w:p>
    <w:p w:rsidR="006E1A3E" w:rsidRPr="006E1A3E" w:rsidP="006E1A3E" w14:paraId="1F932334" w14:textId="77777777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E1A3E">
        <w:rPr>
          <w:rFonts w:ascii="Times New Roman" w:eastAsia="Calibri" w:hAnsi="Times New Roman" w:cs="Times New Roman"/>
          <w:sz w:val="28"/>
          <w:szCs w:val="28"/>
          <w:lang w:eastAsia="en-US"/>
        </w:rPr>
        <w:t>1) за письмовим запитом одержувати від виконавчих органів Броварської міської ради Броварського району Київської області та її виконавчого комітету інформацію та документи (їх копії), необхідні для виконання поставлених перед робочою групою завдань, з урахуванням положень законодавства щодо захисту інформації;</w:t>
      </w:r>
    </w:p>
    <w:p w:rsidR="006E1A3E" w:rsidRPr="006E1A3E" w:rsidP="006E1A3E" w14:paraId="6ABA47F2" w14:textId="77777777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E1A3E">
        <w:rPr>
          <w:rFonts w:ascii="Times New Roman" w:eastAsia="Calibri" w:hAnsi="Times New Roman" w:cs="Times New Roman"/>
          <w:sz w:val="28"/>
          <w:szCs w:val="28"/>
          <w:lang w:eastAsia="en-US"/>
        </w:rPr>
        <w:t>2) проводити опитування, інтерв'ювання працівників Броварської міської ради Броварського району Київської області та її виконавчого комітету та зовнішніх заінтересованих сторін;</w:t>
      </w:r>
    </w:p>
    <w:p w:rsidR="006E1A3E" w:rsidRPr="006E1A3E" w:rsidP="006E1A3E" w14:paraId="076708C0" w14:textId="77777777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E1A3E">
        <w:rPr>
          <w:rFonts w:ascii="Times New Roman" w:eastAsia="Calibri" w:hAnsi="Times New Roman" w:cs="Times New Roman"/>
          <w:sz w:val="28"/>
          <w:szCs w:val="28"/>
          <w:lang w:eastAsia="en-US"/>
        </w:rPr>
        <w:t>3) залучати у разі потреби до діяльності робочої групи інших працівників виконавчих органів Броварської міської ради Броварського району Київської області та її виконавчого комітету;</w:t>
      </w:r>
    </w:p>
    <w:p w:rsidR="006E1A3E" w:rsidRPr="006E1A3E" w:rsidP="006E1A3E" w14:paraId="16C76E91" w14:textId="77777777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E1A3E">
        <w:rPr>
          <w:rFonts w:ascii="Times New Roman" w:eastAsia="Calibri" w:hAnsi="Times New Roman" w:cs="Times New Roman"/>
          <w:sz w:val="28"/>
          <w:szCs w:val="28"/>
          <w:lang w:eastAsia="en-US"/>
        </w:rPr>
        <w:t>4) під час оцінювання заходів контролю за належним використанням коштів, виділених з фонду ліквідації наслідків збройної агресії використовувати різні джерела інформації;</w:t>
      </w:r>
    </w:p>
    <w:p w:rsidR="006E1A3E" w:rsidRPr="006E1A3E" w:rsidP="006E1A3E" w14:paraId="7BE968B8" w14:textId="77777777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E1A3E">
        <w:rPr>
          <w:rFonts w:ascii="Times New Roman" w:eastAsia="Calibri" w:hAnsi="Times New Roman" w:cs="Times New Roman"/>
          <w:sz w:val="28"/>
          <w:szCs w:val="28"/>
          <w:lang w:eastAsia="en-US"/>
        </w:rPr>
        <w:t>5) залучати для забезпечення своєї діяльності необхідні матеріально технічні ресурси;</w:t>
      </w:r>
    </w:p>
    <w:p w:rsidR="006E1A3E" w:rsidRPr="006E1A3E" w:rsidP="006E1A3E" w14:paraId="446355F3" w14:textId="77777777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E1A3E">
        <w:rPr>
          <w:rFonts w:ascii="Times New Roman" w:eastAsia="Calibri" w:hAnsi="Times New Roman" w:cs="Times New Roman"/>
          <w:sz w:val="28"/>
          <w:szCs w:val="28"/>
          <w:lang w:eastAsia="en-US"/>
        </w:rPr>
        <w:t>6) брати участь у публічному обговоренні заходів контролю за належним використанням коштів, виділених з фонду ліквідації наслідків збройної агресії;</w:t>
      </w:r>
    </w:p>
    <w:p w:rsidR="006E1A3E" w:rsidRPr="006E1A3E" w:rsidP="006E1A3E" w14:paraId="31E535E7" w14:textId="77777777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E1A3E">
        <w:rPr>
          <w:rFonts w:ascii="Times New Roman" w:eastAsia="Calibri" w:hAnsi="Times New Roman" w:cs="Times New Roman"/>
          <w:sz w:val="28"/>
          <w:szCs w:val="28"/>
          <w:lang w:eastAsia="en-US"/>
        </w:rPr>
        <w:t>7) вносити пропозиції міському голові щодо вдосконалення діяльності виконавчого комітету Броварської міської ради Броварського району Київської області у сфері здійснення заходів контролю за належним використанням коштів, виділених з фонду ліквідації наслідків збройної агресії.</w:t>
      </w:r>
    </w:p>
    <w:p w:rsidR="006E1A3E" w:rsidRPr="006E1A3E" w:rsidP="006E1A3E" w14:paraId="4151A49A" w14:textId="14EC722F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E1A3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8. Персональний склад робочої групи затверджується </w:t>
      </w:r>
      <w:r w:rsidR="0068407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рішенням </w:t>
      </w:r>
      <w:r w:rsidRPr="0068407F" w:rsidR="0068407F">
        <w:rPr>
          <w:rFonts w:ascii="Times New Roman" w:eastAsia="Calibri" w:hAnsi="Times New Roman" w:cs="Times New Roman"/>
          <w:sz w:val="28"/>
          <w:szCs w:val="28"/>
          <w:lang w:eastAsia="en-US"/>
        </w:rPr>
        <w:t>виконавч</w:t>
      </w:r>
      <w:r w:rsidR="0068407F">
        <w:rPr>
          <w:rFonts w:ascii="Times New Roman" w:eastAsia="Calibri" w:hAnsi="Times New Roman" w:cs="Times New Roman"/>
          <w:sz w:val="28"/>
          <w:szCs w:val="28"/>
          <w:lang w:eastAsia="en-US"/>
        </w:rPr>
        <w:t>ого</w:t>
      </w:r>
      <w:r w:rsidRPr="0068407F" w:rsidR="0068407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комітет</w:t>
      </w:r>
      <w:r w:rsidR="0068407F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Pr="0068407F" w:rsidR="0068407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Броварської міської ради Броварського району Київської області</w:t>
      </w:r>
      <w:r w:rsidR="0068407F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6E1A3E" w:rsidRPr="006E1A3E" w:rsidP="006E1A3E" w14:paraId="74247EEF" w14:textId="366A805F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</w:t>
      </w:r>
      <w:r w:rsidRPr="0068407F">
        <w:rPr>
          <w:rFonts w:ascii="Times New Roman" w:eastAsia="Calibri" w:hAnsi="Times New Roman" w:cs="Times New Roman"/>
          <w:sz w:val="28"/>
          <w:szCs w:val="28"/>
          <w:lang w:eastAsia="en-US"/>
        </w:rPr>
        <w:t>ішенням виконавчого комітету Броварської міської ради Броварського району Київської області</w:t>
      </w:r>
      <w:r w:rsidRPr="006E1A3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визначає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ться голова</w:t>
      </w:r>
      <w:r w:rsidRPr="006E1A3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та секретар робочої групи.</w:t>
      </w:r>
    </w:p>
    <w:p w:rsidR="006E1A3E" w:rsidRPr="006E1A3E" w:rsidP="006E1A3E" w14:paraId="3726929B" w14:textId="77777777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E1A3E">
        <w:rPr>
          <w:rFonts w:ascii="Times New Roman" w:eastAsia="Calibri" w:hAnsi="Times New Roman" w:cs="Times New Roman"/>
          <w:sz w:val="28"/>
          <w:szCs w:val="28"/>
          <w:lang w:eastAsia="en-US"/>
        </w:rPr>
        <w:t>Головою робочої групи є заступник міського голови з питань діяльності виконавчих органів ради.</w:t>
      </w:r>
    </w:p>
    <w:p w:rsidR="006E1A3E" w:rsidRPr="006E1A3E" w:rsidP="006E1A3E" w14:paraId="5DD320D8" w14:textId="77777777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E1A3E">
        <w:rPr>
          <w:rFonts w:ascii="Times New Roman" w:eastAsia="Calibri" w:hAnsi="Times New Roman" w:cs="Times New Roman"/>
          <w:sz w:val="28"/>
          <w:szCs w:val="28"/>
          <w:lang w:eastAsia="en-US"/>
        </w:rPr>
        <w:t>9. Голова робочої групи:</w:t>
      </w:r>
    </w:p>
    <w:p w:rsidR="006E1A3E" w:rsidRPr="006E1A3E" w:rsidP="006E1A3E" w14:paraId="079FE4D3" w14:textId="77777777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E1A3E">
        <w:rPr>
          <w:rFonts w:ascii="Times New Roman" w:eastAsia="Calibri" w:hAnsi="Times New Roman" w:cs="Times New Roman"/>
          <w:sz w:val="28"/>
          <w:szCs w:val="28"/>
          <w:lang w:eastAsia="en-US"/>
        </w:rPr>
        <w:t>1) організовує діяльність робочої групи та забезпечує для цього необхідні умови;</w:t>
      </w:r>
    </w:p>
    <w:p w:rsidR="006E1A3E" w:rsidRPr="006E1A3E" w:rsidP="006E1A3E" w14:paraId="1C1A2AC7" w14:textId="77777777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E1A3E">
        <w:rPr>
          <w:rFonts w:ascii="Times New Roman" w:eastAsia="Calibri" w:hAnsi="Times New Roman" w:cs="Times New Roman"/>
          <w:sz w:val="28"/>
          <w:szCs w:val="28"/>
          <w:lang w:eastAsia="en-US"/>
        </w:rPr>
        <w:t>здійснює підготовку засідань робочої групи;</w:t>
      </w:r>
    </w:p>
    <w:p w:rsidR="006E1A3E" w:rsidRPr="006E1A3E" w:rsidP="006E1A3E" w14:paraId="32E7C9A5" w14:textId="77777777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E1A3E">
        <w:rPr>
          <w:rFonts w:ascii="Times New Roman" w:eastAsia="Calibri" w:hAnsi="Times New Roman" w:cs="Times New Roman"/>
          <w:sz w:val="28"/>
          <w:szCs w:val="28"/>
          <w:lang w:eastAsia="en-US"/>
        </w:rPr>
        <w:t>забезпечує ведення протоколів засідань робочої групи;</w:t>
      </w:r>
    </w:p>
    <w:p w:rsidR="006E1A3E" w:rsidRPr="006E1A3E" w:rsidP="006E1A3E" w14:paraId="012F7F02" w14:textId="77777777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E1A3E">
        <w:rPr>
          <w:rFonts w:ascii="Times New Roman" w:eastAsia="Calibri" w:hAnsi="Times New Roman" w:cs="Times New Roman"/>
          <w:sz w:val="28"/>
          <w:szCs w:val="28"/>
          <w:lang w:eastAsia="en-US"/>
        </w:rPr>
        <w:t>забезпечує обмін інформацією між членами робочої групи;</w:t>
      </w:r>
    </w:p>
    <w:p w:rsidR="006E1A3E" w:rsidRPr="006E1A3E" w:rsidP="006E1A3E" w14:paraId="16282ED2" w14:textId="77777777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E1A3E">
        <w:rPr>
          <w:rFonts w:ascii="Times New Roman" w:eastAsia="Calibri" w:hAnsi="Times New Roman" w:cs="Times New Roman"/>
          <w:sz w:val="28"/>
          <w:szCs w:val="28"/>
          <w:lang w:eastAsia="en-US"/>
        </w:rPr>
        <w:t>2) здійснює координацію роботи з розроблення заходів контролю за належним використанням коштів, виділених з фонду ліквідації наслідків збройної агресії.</w:t>
      </w:r>
    </w:p>
    <w:p w:rsidR="006E1A3E" w:rsidRPr="006E1A3E" w:rsidP="006E1A3E" w14:paraId="1E98DF85" w14:textId="77777777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E1A3E">
        <w:rPr>
          <w:rFonts w:ascii="Times New Roman" w:eastAsia="Calibri" w:hAnsi="Times New Roman" w:cs="Times New Roman"/>
          <w:sz w:val="28"/>
          <w:szCs w:val="28"/>
          <w:lang w:eastAsia="en-US"/>
        </w:rPr>
        <w:t>10. Секретар робочої групи:</w:t>
      </w:r>
    </w:p>
    <w:p w:rsidR="006E1A3E" w:rsidRPr="006E1A3E" w:rsidP="006E1A3E" w14:paraId="69C3BD41" w14:textId="77777777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E1A3E">
        <w:rPr>
          <w:rFonts w:ascii="Times New Roman" w:eastAsia="Calibri" w:hAnsi="Times New Roman" w:cs="Times New Roman"/>
          <w:sz w:val="28"/>
          <w:szCs w:val="28"/>
          <w:lang w:eastAsia="en-US"/>
        </w:rPr>
        <w:t>1) готує проект порядку денного засідання робочої групи;</w:t>
      </w:r>
    </w:p>
    <w:p w:rsidR="006E1A3E" w:rsidRPr="006E1A3E" w:rsidP="006E1A3E" w14:paraId="15405732" w14:textId="77777777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E1A3E">
        <w:rPr>
          <w:rFonts w:ascii="Times New Roman" w:eastAsia="Calibri" w:hAnsi="Times New Roman" w:cs="Times New Roman"/>
          <w:sz w:val="28"/>
          <w:szCs w:val="28"/>
          <w:lang w:eastAsia="en-US"/>
        </w:rPr>
        <w:t>2) інформує членів робочої групи та запрошених осіб про дату, час і місце проведення засідання робочої групи і порядок денний;</w:t>
      </w:r>
    </w:p>
    <w:p w:rsidR="006E1A3E" w:rsidRPr="006E1A3E" w:rsidP="006E1A3E" w14:paraId="605DDC99" w14:textId="77777777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E1A3E">
        <w:rPr>
          <w:rFonts w:ascii="Times New Roman" w:eastAsia="Calibri" w:hAnsi="Times New Roman" w:cs="Times New Roman"/>
          <w:sz w:val="28"/>
          <w:szCs w:val="28"/>
          <w:lang w:eastAsia="en-US"/>
        </w:rPr>
        <w:t>3) оформлює протоколи засідання робочої групи;</w:t>
      </w:r>
    </w:p>
    <w:p w:rsidR="006E1A3E" w:rsidRPr="006E1A3E" w:rsidP="006E1A3E" w14:paraId="0BE4C5B5" w14:textId="77777777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E1A3E">
        <w:rPr>
          <w:rFonts w:ascii="Times New Roman" w:eastAsia="Calibri" w:hAnsi="Times New Roman" w:cs="Times New Roman"/>
          <w:sz w:val="28"/>
          <w:szCs w:val="28"/>
          <w:lang w:eastAsia="en-US"/>
        </w:rPr>
        <w:t>4) готує інші документи, необхідні для забезпечення діяльності робочої групи.</w:t>
      </w:r>
    </w:p>
    <w:p w:rsidR="006E1A3E" w:rsidRPr="006E1A3E" w:rsidP="006E1A3E" w14:paraId="62816859" w14:textId="77777777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E1A3E">
        <w:rPr>
          <w:rFonts w:ascii="Times New Roman" w:eastAsia="Calibri" w:hAnsi="Times New Roman" w:cs="Times New Roman"/>
          <w:sz w:val="28"/>
          <w:szCs w:val="28"/>
          <w:lang w:eastAsia="en-US"/>
        </w:rPr>
        <w:t>11. Члени робочої групи мають право:</w:t>
      </w:r>
    </w:p>
    <w:p w:rsidR="006E1A3E" w:rsidRPr="006E1A3E" w:rsidP="006E1A3E" w14:paraId="198D15FF" w14:textId="77777777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E1A3E">
        <w:rPr>
          <w:rFonts w:ascii="Times New Roman" w:eastAsia="Calibri" w:hAnsi="Times New Roman" w:cs="Times New Roman"/>
          <w:sz w:val="28"/>
          <w:szCs w:val="28"/>
          <w:lang w:eastAsia="en-US"/>
        </w:rPr>
        <w:t>1) ознайомлюватися з матеріалами, що належать до повноважень робочої групи;</w:t>
      </w:r>
    </w:p>
    <w:p w:rsidR="006E1A3E" w:rsidRPr="006E1A3E" w:rsidP="006E1A3E" w14:paraId="54918E2F" w14:textId="77777777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E1A3E">
        <w:rPr>
          <w:rFonts w:ascii="Times New Roman" w:eastAsia="Calibri" w:hAnsi="Times New Roman" w:cs="Times New Roman"/>
          <w:sz w:val="28"/>
          <w:szCs w:val="28"/>
          <w:lang w:eastAsia="en-US"/>
        </w:rPr>
        <w:t>2) висловлювати свою позицію під час засідання робочої групи та брати участь у прийнятті рішень шляхом голосування;</w:t>
      </w:r>
    </w:p>
    <w:p w:rsidR="006E1A3E" w:rsidRPr="006E1A3E" w:rsidP="006E1A3E" w14:paraId="6F0883E7" w14:textId="77777777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E1A3E">
        <w:rPr>
          <w:rFonts w:ascii="Times New Roman" w:eastAsia="Calibri" w:hAnsi="Times New Roman" w:cs="Times New Roman"/>
          <w:sz w:val="28"/>
          <w:szCs w:val="28"/>
          <w:lang w:eastAsia="en-US"/>
        </w:rPr>
        <w:t>3) ініціювати у разі потреби скликання засідання робочої групи, а також вносити пропозиції щодо розгляду питань, не зазначених у порядку денному;</w:t>
      </w:r>
    </w:p>
    <w:p w:rsidR="006E1A3E" w:rsidRPr="006E1A3E" w:rsidP="006E1A3E" w14:paraId="34B92529" w14:textId="77777777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E1A3E">
        <w:rPr>
          <w:rFonts w:ascii="Times New Roman" w:eastAsia="Calibri" w:hAnsi="Times New Roman" w:cs="Times New Roman"/>
          <w:sz w:val="28"/>
          <w:szCs w:val="28"/>
          <w:lang w:eastAsia="en-US"/>
        </w:rPr>
        <w:t>4) здійснювати інші повноваження, пов'язані із діяльністю робочої групи.</w:t>
      </w:r>
    </w:p>
    <w:p w:rsidR="006E1A3E" w:rsidRPr="006E1A3E" w:rsidP="006E1A3E" w14:paraId="3DD373A1" w14:textId="77777777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E1A3E">
        <w:rPr>
          <w:rFonts w:ascii="Times New Roman" w:eastAsia="Calibri" w:hAnsi="Times New Roman" w:cs="Times New Roman"/>
          <w:sz w:val="28"/>
          <w:szCs w:val="28"/>
          <w:lang w:eastAsia="en-US"/>
        </w:rPr>
        <w:t>12. Основною формою діяльності робочої групи є засідання, які проводяться відповідно до плану роботи робочої групи або у разі потреби.</w:t>
      </w:r>
    </w:p>
    <w:p w:rsidR="006E1A3E" w:rsidRPr="006E1A3E" w:rsidP="006E1A3E" w14:paraId="7407CA3E" w14:textId="77777777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E1A3E">
        <w:rPr>
          <w:rFonts w:ascii="Times New Roman" w:eastAsia="Calibri" w:hAnsi="Times New Roman" w:cs="Times New Roman"/>
          <w:sz w:val="28"/>
          <w:szCs w:val="28"/>
          <w:lang w:eastAsia="en-US"/>
        </w:rPr>
        <w:t>13. Засідання робочої групи є правомочним, якщо на ньому присутні не менш як дві третини її членів.</w:t>
      </w:r>
    </w:p>
    <w:p w:rsidR="006E1A3E" w:rsidRPr="006E1A3E" w:rsidP="006E1A3E" w14:paraId="69E695CC" w14:textId="77777777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E1A3E">
        <w:rPr>
          <w:rFonts w:ascii="Times New Roman" w:eastAsia="Calibri" w:hAnsi="Times New Roman" w:cs="Times New Roman"/>
          <w:sz w:val="28"/>
          <w:szCs w:val="28"/>
          <w:lang w:eastAsia="en-US"/>
        </w:rPr>
        <w:t>14. Рішення робочої групи приймається простою більшістю голосів та оформлюється протоколом засідання. У разі рівного розподілу голосів вирішальним с голос голови робочої групи.</w:t>
      </w:r>
    </w:p>
    <w:p w:rsidR="006E1A3E" w:rsidRPr="006E1A3E" w:rsidP="006E1A3E" w14:paraId="4E0D94E4" w14:textId="77777777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E1A3E">
        <w:rPr>
          <w:rFonts w:ascii="Times New Roman" w:eastAsia="Calibri" w:hAnsi="Times New Roman" w:cs="Times New Roman"/>
          <w:sz w:val="28"/>
          <w:szCs w:val="28"/>
          <w:lang w:eastAsia="en-US"/>
        </w:rPr>
        <w:t>15. У протоколі зазначаються список присутніх на засіданні робочої групи, питання, які розглядалися, рішення, прийняті за результатами обговорення відповідного питання, та підсумки голосування.</w:t>
      </w:r>
    </w:p>
    <w:p w:rsidR="006E1A3E" w:rsidRPr="006E1A3E" w:rsidP="006E1A3E" w14:paraId="7A15CA3D" w14:textId="77777777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E1A3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16. Кожен член робочої групи має право </w:t>
      </w:r>
      <w:r w:rsidRPr="006E1A3E">
        <w:rPr>
          <w:rFonts w:ascii="Times New Roman" w:eastAsia="Calibri" w:hAnsi="Times New Roman" w:cs="Times New Roman"/>
          <w:sz w:val="28"/>
          <w:szCs w:val="28"/>
          <w:lang w:eastAsia="en-US"/>
        </w:rPr>
        <w:t>внести</w:t>
      </w:r>
      <w:r w:rsidRPr="006E1A3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до протоколу висловлені під час засідання пропозиції та зауваження з порушеного питання.</w:t>
      </w:r>
    </w:p>
    <w:p w:rsidR="006E1A3E" w:rsidRPr="006E1A3E" w:rsidP="006E1A3E" w14:paraId="30FC7714" w14:textId="77777777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E1A3E">
        <w:rPr>
          <w:rFonts w:ascii="Times New Roman" w:eastAsia="Calibri" w:hAnsi="Times New Roman" w:cs="Times New Roman"/>
          <w:sz w:val="28"/>
          <w:szCs w:val="28"/>
          <w:lang w:eastAsia="en-US"/>
        </w:rPr>
        <w:t>17. Протокол засідання робочої групи оформлюється протягом двох робочих днів, доводиться до відома всіх членів робочої групи та зберігається у головного спеціаліста – уповноваженої особи з питань запобігання та виявлення корупції виконавчого комітету Броварської міської ради Броварського району Київської області</w:t>
      </w:r>
    </w:p>
    <w:p w:rsidR="00341CDF" w:rsidP="006E1A3E" w14:paraId="7E3F8EA3" w14:textId="77777777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E1A3E" w:rsidRPr="006E1A3E" w:rsidP="006E1A3E" w14:paraId="607109EA" w14:textId="77777777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E1A3E">
        <w:rPr>
          <w:rFonts w:ascii="Times New Roman" w:eastAsia="Calibri" w:hAnsi="Times New Roman" w:cs="Times New Roman"/>
          <w:sz w:val="28"/>
          <w:szCs w:val="28"/>
          <w:lang w:eastAsia="en-US"/>
        </w:rPr>
        <w:t>18. Рішення робочої групи, прийняті у межах її повноважень, мають рекомендаційний характер.</w:t>
      </w:r>
    </w:p>
    <w:p w:rsidR="0010299F" w:rsidP="006E1A3E" w14:paraId="68345C74" w14:textId="77777777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0299F" w:rsidP="006E1A3E" w14:paraId="3BCBAB47" w14:textId="77777777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E1A3E" w:rsidRPr="007C582E" w:rsidP="006E1A3E" w14:paraId="5BD54964" w14:textId="7C3203F1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 w:rsidRPr="006E1A3E">
        <w:rPr>
          <w:rFonts w:ascii="Times New Roman" w:eastAsia="Calibri" w:hAnsi="Times New Roman" w:cs="Times New Roman"/>
          <w:sz w:val="28"/>
          <w:szCs w:val="28"/>
          <w:lang w:eastAsia="en-US"/>
        </w:rPr>
        <w:t>Міський голова                                                                           Ігор САПОЖКО</w:t>
      </w:r>
    </w:p>
    <w:permEnd w:id="0"/>
    <w:p w:rsidR="00231682" w:rsidRPr="003B2A39" w:rsidP="006E1A3E" w14:paraId="7804F9AA" w14:textId="49F47F4F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0299F" w:rsidR="0010299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92BE2"/>
    <w:rsid w:val="000E0637"/>
    <w:rsid w:val="0010299F"/>
    <w:rsid w:val="001060A6"/>
    <w:rsid w:val="00231682"/>
    <w:rsid w:val="003377E0"/>
    <w:rsid w:val="00341CDF"/>
    <w:rsid w:val="003735BC"/>
    <w:rsid w:val="003A2799"/>
    <w:rsid w:val="003B2A39"/>
    <w:rsid w:val="004208DA"/>
    <w:rsid w:val="00424AD7"/>
    <w:rsid w:val="004E41C7"/>
    <w:rsid w:val="00524AF7"/>
    <w:rsid w:val="00545B76"/>
    <w:rsid w:val="0068407F"/>
    <w:rsid w:val="006E1A3E"/>
    <w:rsid w:val="00706C29"/>
    <w:rsid w:val="007732CE"/>
    <w:rsid w:val="007C582E"/>
    <w:rsid w:val="00821BD7"/>
    <w:rsid w:val="00853C00"/>
    <w:rsid w:val="00910331"/>
    <w:rsid w:val="00925C43"/>
    <w:rsid w:val="00973F9B"/>
    <w:rsid w:val="00A84A56"/>
    <w:rsid w:val="00AE57AA"/>
    <w:rsid w:val="00B20C04"/>
    <w:rsid w:val="00CB633A"/>
    <w:rsid w:val="00DD2618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BalloonText">
    <w:name w:val="Balloon Text"/>
    <w:basedOn w:val="Normal"/>
    <w:link w:val="a1"/>
    <w:uiPriority w:val="99"/>
    <w:semiHidden/>
    <w:unhideWhenUsed/>
    <w:rsid w:val="006E1A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6E1A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1060A6"/>
    <w:rsid w:val="00540CE0"/>
    <w:rsid w:val="00973F9B"/>
    <w:rsid w:val="00CE35D0"/>
    <w:rsid w:val="00D329F5"/>
    <w:rsid w:val="00E2441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4431</Words>
  <Characters>2526</Characters>
  <Application>Microsoft Office Word</Application>
  <DocSecurity>8</DocSecurity>
  <Lines>21</Lines>
  <Paragraphs>13</Paragraphs>
  <ScaleCrop>false</ScaleCrop>
  <Company/>
  <LinksUpToDate>false</LinksUpToDate>
  <CharactersWithSpaces>6944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acer-02</cp:lastModifiedBy>
  <cp:revision>28</cp:revision>
  <dcterms:created xsi:type="dcterms:W3CDTF">2021-08-31T06:42:00Z</dcterms:created>
  <dcterms:modified xsi:type="dcterms:W3CDTF">2023-10-17T05:00:00Z</dcterms:modified>
</cp:coreProperties>
</file>