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CC" w:rsidRDefault="007E2BCC" w:rsidP="007E2BCC">
      <w:pPr>
        <w:jc w:val="right"/>
      </w:pPr>
      <w:r>
        <w:t>Додаток 2</w:t>
      </w:r>
    </w:p>
    <w:p w:rsidR="007E2BCC" w:rsidRPr="001305DC" w:rsidRDefault="007E2BCC" w:rsidP="007E2BCC">
      <w:pPr>
        <w:jc w:val="right"/>
      </w:pPr>
      <w:r w:rsidRPr="001305DC">
        <w:t>ЗАТВЕРДЖЕНО</w:t>
      </w:r>
    </w:p>
    <w:p w:rsidR="007E2BCC" w:rsidRDefault="00E96F44" w:rsidP="007E2BCC">
      <w:pPr>
        <w:jc w:val="right"/>
      </w:pPr>
      <w:r>
        <w:t>р</w:t>
      </w:r>
      <w:r w:rsidR="007E2BCC" w:rsidRPr="001305DC">
        <w:t xml:space="preserve">ішення </w:t>
      </w:r>
      <w:r>
        <w:t xml:space="preserve">Броварської </w:t>
      </w:r>
      <w:r w:rsidR="007E2BCC" w:rsidRPr="001305DC">
        <w:t>міської ради</w:t>
      </w:r>
    </w:p>
    <w:p w:rsidR="00E96F44" w:rsidRDefault="00FB7AC3" w:rsidP="007E2BCC">
      <w:pPr>
        <w:jc w:val="right"/>
      </w:pPr>
      <w:r>
        <w:t>від 20.06.2019 р.</w:t>
      </w:r>
    </w:p>
    <w:p w:rsidR="007E2BCC" w:rsidRPr="001305DC" w:rsidRDefault="00FB7AC3" w:rsidP="007E2BCC">
      <w:pPr>
        <w:jc w:val="right"/>
      </w:pPr>
      <w:r>
        <w:t>№ 1460-57-07</w:t>
      </w:r>
    </w:p>
    <w:p w:rsidR="007E2BCC" w:rsidRPr="001305DC" w:rsidRDefault="007E2BCC" w:rsidP="007E2BCC"/>
    <w:p w:rsidR="00087235" w:rsidRPr="00FE5F3A" w:rsidRDefault="00087235" w:rsidP="00087235">
      <w:pPr>
        <w:pStyle w:val="HTML"/>
        <w:jc w:val="center"/>
        <w:rPr>
          <w:rFonts w:ascii="Times New Roman" w:hAnsi="Times New Roman"/>
          <w:b/>
          <w:bCs/>
          <w:sz w:val="28"/>
          <w:szCs w:val="28"/>
        </w:rPr>
      </w:pPr>
      <w:r w:rsidRPr="00FE5F3A">
        <w:rPr>
          <w:rFonts w:ascii="Times New Roman" w:hAnsi="Times New Roman"/>
          <w:b/>
          <w:bCs/>
          <w:sz w:val="28"/>
          <w:szCs w:val="28"/>
        </w:rPr>
        <w:t>ПОЛОЖЕННЯ</w:t>
      </w:r>
    </w:p>
    <w:p w:rsidR="007E2BCC" w:rsidRDefault="007E2BCC" w:rsidP="007E2BCC">
      <w:pPr>
        <w:tabs>
          <w:tab w:val="left" w:pos="851"/>
        </w:tabs>
        <w:jc w:val="center"/>
        <w:rPr>
          <w:b/>
          <w:bCs/>
        </w:rPr>
      </w:pPr>
      <w:bookmarkStart w:id="0" w:name="20"/>
      <w:bookmarkEnd w:id="0"/>
      <w:r w:rsidRPr="007E2BCC">
        <w:rPr>
          <w:b/>
        </w:rPr>
        <w:t xml:space="preserve">Про порядок надання пільгових іпотечних житлових </w:t>
      </w:r>
      <w:r w:rsidRPr="007E2BCC">
        <w:rPr>
          <w:b/>
          <w:bCs/>
        </w:rPr>
        <w:t xml:space="preserve">кредитів громадянам міста Бровари для будівництва або  придбання </w:t>
      </w:r>
    </w:p>
    <w:p w:rsidR="007E2BCC" w:rsidRDefault="007E2BCC" w:rsidP="007E2BCC">
      <w:pPr>
        <w:tabs>
          <w:tab w:val="left" w:pos="851"/>
        </w:tabs>
        <w:jc w:val="center"/>
        <w:rPr>
          <w:b/>
          <w:bCs/>
        </w:rPr>
      </w:pPr>
      <w:r w:rsidRPr="007E2BCC">
        <w:rPr>
          <w:b/>
          <w:bCs/>
        </w:rPr>
        <w:t>доступного житла</w:t>
      </w:r>
    </w:p>
    <w:p w:rsidR="00430B0F" w:rsidRPr="007E2BCC" w:rsidRDefault="00430B0F" w:rsidP="007E2BCC">
      <w:pPr>
        <w:tabs>
          <w:tab w:val="left" w:pos="851"/>
        </w:tabs>
        <w:jc w:val="center"/>
        <w:rPr>
          <w:b/>
        </w:rPr>
      </w:pPr>
    </w:p>
    <w:p w:rsidR="00087235" w:rsidRDefault="00D92C2C" w:rsidP="00430B0F">
      <w:pPr>
        <w:tabs>
          <w:tab w:val="left" w:pos="851"/>
        </w:tabs>
        <w:jc w:val="both"/>
      </w:pPr>
      <w:r>
        <w:rPr>
          <w:b/>
          <w:bCs/>
        </w:rPr>
        <w:tab/>
      </w:r>
      <w:r w:rsidRPr="00430B0F">
        <w:t xml:space="preserve">1. </w:t>
      </w:r>
      <w:r w:rsidR="00087235" w:rsidRPr="00C24194">
        <w:t>Положення</w:t>
      </w:r>
      <w:r w:rsidR="00430B0F" w:rsidRPr="00430B0F">
        <w:t xml:space="preserve"> Про порядок надання пільгових іпотечних житлових кредитів громадянам міста Бровари для будівництва або  придбання доступного житла</w:t>
      </w:r>
      <w:r w:rsidR="00430B0F">
        <w:t xml:space="preserve"> (далі – Положення)</w:t>
      </w:r>
      <w:r w:rsidR="00087235" w:rsidRPr="00C24194">
        <w:t xml:space="preserve"> визначає механізм надання пільгових </w:t>
      </w:r>
      <w:r w:rsidR="00087235">
        <w:t xml:space="preserve">іпотечних </w:t>
      </w:r>
      <w:r w:rsidR="00777A11">
        <w:t xml:space="preserve">житлових </w:t>
      </w:r>
      <w:r w:rsidR="00087235" w:rsidRPr="00C24194">
        <w:t xml:space="preserve">кредитів </w:t>
      </w:r>
      <w:r w:rsidR="00A32816">
        <w:t xml:space="preserve">на </w:t>
      </w:r>
      <w:r w:rsidR="00A32816" w:rsidRPr="000906E3">
        <w:t xml:space="preserve">будівництво </w:t>
      </w:r>
      <w:r w:rsidR="000906E3" w:rsidRPr="00602913">
        <w:t xml:space="preserve">або </w:t>
      </w:r>
      <w:r w:rsidR="00A32816" w:rsidRPr="000906E3">
        <w:t xml:space="preserve">придбання </w:t>
      </w:r>
      <w:r w:rsidR="00A67A9D" w:rsidRPr="000906E3">
        <w:t xml:space="preserve">доступного </w:t>
      </w:r>
      <w:r w:rsidR="00A32816" w:rsidRPr="000906E3">
        <w:t xml:space="preserve">житла </w:t>
      </w:r>
      <w:r w:rsidR="00087235" w:rsidRPr="000906E3">
        <w:t>громадянам, які зареєстровані</w:t>
      </w:r>
      <w:bookmarkStart w:id="1" w:name="21"/>
      <w:bookmarkStart w:id="2" w:name="22"/>
      <w:bookmarkEnd w:id="1"/>
      <w:bookmarkEnd w:id="2"/>
      <w:r w:rsidR="007E2BCC" w:rsidRPr="000906E3">
        <w:t xml:space="preserve"> та проживають в місті Бровари</w:t>
      </w:r>
      <w:r>
        <w:t xml:space="preserve">відповідно до </w:t>
      </w:r>
      <w:r w:rsidR="00777A11">
        <w:t xml:space="preserve">Програми </w:t>
      </w:r>
      <w:r w:rsidR="007E2BCC">
        <w:t xml:space="preserve">забезпечення громадян міста Бровари житлом </w:t>
      </w:r>
      <w:r w:rsidRPr="00D92C2C">
        <w:t>на 201</w:t>
      </w:r>
      <w:r w:rsidR="004A3B31" w:rsidRPr="004A3B31">
        <w:t>9</w:t>
      </w:r>
      <w:r w:rsidRPr="00D92C2C">
        <w:t>-202</w:t>
      </w:r>
      <w:r w:rsidR="004A3B31" w:rsidRPr="004A3B31">
        <w:t>3</w:t>
      </w:r>
      <w:r w:rsidRPr="00D92C2C">
        <w:t xml:space="preserve"> роки</w:t>
      </w:r>
      <w:r w:rsidR="00777A11">
        <w:t>.</w:t>
      </w:r>
    </w:p>
    <w:p w:rsidR="007E2BCC" w:rsidRDefault="009F5C58" w:rsidP="003E28F2">
      <w:pPr>
        <w:spacing w:before="240"/>
        <w:ind w:firstLine="708"/>
        <w:jc w:val="both"/>
      </w:pPr>
      <w:r>
        <w:t>Забезпечення громадян</w:t>
      </w:r>
      <w:r w:rsidR="00CA458B">
        <w:t xml:space="preserve"> </w:t>
      </w:r>
      <w:r w:rsidR="007E2BCC">
        <w:t>міста Бровари</w:t>
      </w:r>
      <w:r w:rsidR="003E28F2" w:rsidRPr="00A51386">
        <w:t xml:space="preserve"> житлом </w:t>
      </w:r>
      <w:r w:rsidR="003E28F2" w:rsidRPr="00496A52">
        <w:t xml:space="preserve">відповідно до цього </w:t>
      </w:r>
      <w:r w:rsidR="003E28F2">
        <w:t xml:space="preserve">Положення </w:t>
      </w:r>
      <w:r w:rsidR="003E28F2" w:rsidRPr="00A51386">
        <w:t xml:space="preserve">здійснюється шляхом </w:t>
      </w:r>
      <w:r w:rsidR="003E28F2">
        <w:t xml:space="preserve">надання </w:t>
      </w:r>
      <w:r w:rsidR="003E28F2" w:rsidRPr="00C24194">
        <w:t xml:space="preserve">пільгових </w:t>
      </w:r>
      <w:r w:rsidR="003E28F2">
        <w:t xml:space="preserve">іпотечних житлових </w:t>
      </w:r>
      <w:r w:rsidR="003E28F2" w:rsidRPr="00C24194">
        <w:t xml:space="preserve">кредитів </w:t>
      </w:r>
      <w:r w:rsidR="003E28F2">
        <w:t xml:space="preserve">на будівництво </w:t>
      </w:r>
      <w:r w:rsidR="000906E3" w:rsidRPr="000906E3">
        <w:t xml:space="preserve">або </w:t>
      </w:r>
      <w:r w:rsidR="003E28F2" w:rsidRPr="00C24194">
        <w:t>придбання</w:t>
      </w:r>
      <w:r w:rsidR="003E28F2">
        <w:t xml:space="preserve"> доступного житла за рахунок коштів </w:t>
      </w:r>
      <w:r w:rsidR="007E2BCC" w:rsidRPr="007E2BCC">
        <w:t>міського бюджету</w:t>
      </w:r>
      <w:r w:rsidR="00CA458B">
        <w:t xml:space="preserve"> </w:t>
      </w:r>
      <w:r w:rsidR="007E2BCC" w:rsidRPr="007E2BCC">
        <w:t>м.</w:t>
      </w:r>
      <w:r w:rsidR="00CA458B">
        <w:t xml:space="preserve"> </w:t>
      </w:r>
      <w:r w:rsidR="007E2BCC">
        <w:t>Бровари.</w:t>
      </w:r>
    </w:p>
    <w:p w:rsidR="008D4163" w:rsidRDefault="008D4163" w:rsidP="008D4163">
      <w:pPr>
        <w:spacing w:before="240"/>
        <w:ind w:firstLine="708"/>
        <w:jc w:val="both"/>
      </w:pPr>
      <w:r>
        <w:t xml:space="preserve">Розпорядником коштів на виконання відповідного напрямку є управління </w:t>
      </w:r>
      <w:r w:rsidRPr="00521949">
        <w:t>з питань комунальної власності та житла Броварської міської ради</w:t>
      </w:r>
      <w:r>
        <w:t xml:space="preserve">, одержувачем коштів є </w:t>
      </w:r>
      <w:r w:rsidRPr="0064113D">
        <w:t>Іпотечний центр в м. Києві та Київській області</w:t>
      </w:r>
      <w:r w:rsidRPr="00D92C2C">
        <w:t xml:space="preserve"> Державної спеціалізованої фінансової установи «Державний фонд сприяння молодіжному будівництву»</w:t>
      </w:r>
      <w:r>
        <w:t>.</w:t>
      </w:r>
    </w:p>
    <w:p w:rsidR="00087235" w:rsidRDefault="001C6926" w:rsidP="003E28F2">
      <w:pPr>
        <w:pStyle w:val="HTML"/>
        <w:numPr>
          <w:ilvl w:val="0"/>
          <w:numId w:val="3"/>
        </w:numPr>
        <w:tabs>
          <w:tab w:val="clear" w:pos="916"/>
          <w:tab w:val="clear" w:pos="1832"/>
          <w:tab w:val="left" w:pos="426"/>
          <w:tab w:val="left" w:pos="1418"/>
        </w:tabs>
        <w:spacing w:before="240"/>
        <w:ind w:firstLine="71"/>
        <w:jc w:val="both"/>
        <w:rPr>
          <w:rFonts w:ascii="Times New Roman" w:hAnsi="Times New Roman"/>
          <w:sz w:val="28"/>
          <w:szCs w:val="28"/>
        </w:rPr>
      </w:pPr>
      <w:r>
        <w:rPr>
          <w:rFonts w:ascii="Times New Roman" w:hAnsi="Times New Roman"/>
          <w:sz w:val="28"/>
          <w:szCs w:val="28"/>
        </w:rPr>
        <w:t>У цьому Положенні</w:t>
      </w:r>
      <w:r w:rsidR="00087235" w:rsidRPr="00FE5F3A">
        <w:rPr>
          <w:rFonts w:ascii="Times New Roman" w:hAnsi="Times New Roman"/>
          <w:sz w:val="28"/>
          <w:szCs w:val="28"/>
        </w:rPr>
        <w:t xml:space="preserve"> поняття вживаються в такому значенні: </w:t>
      </w:r>
      <w:bookmarkStart w:id="3" w:name="23"/>
      <w:bookmarkEnd w:id="3"/>
    </w:p>
    <w:p w:rsidR="00087235" w:rsidRDefault="00D92C2C" w:rsidP="00D92C2C">
      <w:pPr>
        <w:pStyle w:val="HTML"/>
        <w:jc w:val="both"/>
        <w:rPr>
          <w:rFonts w:ascii="Times New Roman" w:hAnsi="Times New Roman"/>
          <w:sz w:val="28"/>
          <w:szCs w:val="28"/>
        </w:rPr>
      </w:pPr>
      <w:r w:rsidRPr="00D92C2C">
        <w:rPr>
          <w:rFonts w:ascii="Times New Roman" w:hAnsi="Times New Roman"/>
          <w:sz w:val="28"/>
          <w:szCs w:val="28"/>
        </w:rPr>
        <w:tab/>
      </w:r>
      <w:r w:rsidR="00087235" w:rsidRPr="00D92C2C">
        <w:rPr>
          <w:rFonts w:ascii="Times New Roman" w:hAnsi="Times New Roman"/>
          <w:b/>
          <w:sz w:val="28"/>
          <w:szCs w:val="28"/>
        </w:rPr>
        <w:t>Іпотечний центр в м. Києві та Київській області</w:t>
      </w:r>
      <w:r w:rsidR="00087235" w:rsidRPr="00D92C2C">
        <w:rPr>
          <w:rFonts w:ascii="Times New Roman" w:hAnsi="Times New Roman"/>
          <w:sz w:val="28"/>
          <w:szCs w:val="28"/>
        </w:rPr>
        <w:t xml:space="preserve"> Державної спеціалізованої фінансової установи «Державний фонд сприяння молодіжному </w:t>
      </w:r>
      <w:r w:rsidR="009F5C58">
        <w:rPr>
          <w:rFonts w:ascii="Times New Roman" w:hAnsi="Times New Roman"/>
          <w:sz w:val="28"/>
          <w:szCs w:val="28"/>
        </w:rPr>
        <w:t>житловому</w:t>
      </w:r>
      <w:r w:rsidR="00CA458B">
        <w:rPr>
          <w:rFonts w:ascii="Times New Roman" w:hAnsi="Times New Roman"/>
          <w:sz w:val="28"/>
          <w:szCs w:val="28"/>
        </w:rPr>
        <w:t xml:space="preserve"> </w:t>
      </w:r>
      <w:r w:rsidR="00087235" w:rsidRPr="00D92C2C">
        <w:rPr>
          <w:rFonts w:ascii="Times New Roman" w:hAnsi="Times New Roman"/>
          <w:sz w:val="28"/>
          <w:szCs w:val="28"/>
        </w:rPr>
        <w:t xml:space="preserve">будівництву» (далі – Іпотечний центр </w:t>
      </w:r>
      <w:proofErr w:type="spellStart"/>
      <w:r w:rsidR="00087235" w:rsidRPr="00D92C2C">
        <w:rPr>
          <w:rFonts w:ascii="Times New Roman" w:hAnsi="Times New Roman"/>
          <w:sz w:val="28"/>
          <w:szCs w:val="28"/>
        </w:rPr>
        <w:t>Держмолодьжитла</w:t>
      </w:r>
      <w:proofErr w:type="spellEnd"/>
      <w:r w:rsidR="00087235" w:rsidRPr="00D92C2C">
        <w:rPr>
          <w:rFonts w:ascii="Times New Roman" w:hAnsi="Times New Roman"/>
          <w:sz w:val="28"/>
          <w:szCs w:val="28"/>
        </w:rPr>
        <w:t xml:space="preserve">) – є юридичною особою, що діє відповідно до Положення про Іпотечний центр </w:t>
      </w:r>
      <w:proofErr w:type="spellStart"/>
      <w:r w:rsidR="00087235" w:rsidRPr="00D92C2C">
        <w:rPr>
          <w:rFonts w:ascii="Times New Roman" w:hAnsi="Times New Roman"/>
          <w:sz w:val="28"/>
          <w:szCs w:val="28"/>
        </w:rPr>
        <w:t>Держмолодьжитла</w:t>
      </w:r>
      <w:proofErr w:type="spellEnd"/>
      <w:r w:rsidR="00087235" w:rsidRPr="00D92C2C">
        <w:rPr>
          <w:rFonts w:ascii="Times New Roman" w:hAnsi="Times New Roman"/>
          <w:sz w:val="28"/>
          <w:szCs w:val="28"/>
        </w:rPr>
        <w:t xml:space="preserve"> та створено з метою практичного виконання державних, регіональних і місцевих програм будівництва та придбання житла;</w:t>
      </w:r>
    </w:p>
    <w:p w:rsidR="009B5EC9" w:rsidRPr="00D92C2C" w:rsidRDefault="009B5EC9" w:rsidP="00D92C2C">
      <w:pPr>
        <w:pStyle w:val="HTML"/>
        <w:jc w:val="both"/>
        <w:rPr>
          <w:rFonts w:ascii="Times New Roman" w:hAnsi="Times New Roman"/>
          <w:sz w:val="28"/>
          <w:szCs w:val="28"/>
        </w:rPr>
      </w:pPr>
      <w:r>
        <w:rPr>
          <w:spacing w:val="-3"/>
          <w:sz w:val="28"/>
          <w:szCs w:val="28"/>
        </w:rPr>
        <w:tab/>
      </w:r>
      <w:r w:rsidRPr="00605B92">
        <w:rPr>
          <w:rFonts w:ascii="Times New Roman" w:hAnsi="Times New Roman"/>
          <w:b/>
          <w:sz w:val="28"/>
          <w:szCs w:val="28"/>
        </w:rPr>
        <w:t xml:space="preserve">правління </w:t>
      </w:r>
      <w:proofErr w:type="spellStart"/>
      <w:r w:rsidRPr="00605B92">
        <w:rPr>
          <w:rFonts w:ascii="Times New Roman" w:hAnsi="Times New Roman"/>
          <w:b/>
          <w:sz w:val="28"/>
          <w:szCs w:val="28"/>
        </w:rPr>
        <w:t>Держмолодьжитла</w:t>
      </w:r>
      <w:proofErr w:type="spellEnd"/>
      <w:r w:rsidRPr="00605B92">
        <w:rPr>
          <w:rFonts w:ascii="Times New Roman" w:hAnsi="Times New Roman"/>
          <w:sz w:val="28"/>
          <w:szCs w:val="28"/>
        </w:rPr>
        <w:t xml:space="preserve"> – виконавчий орган Державної спеці</w:t>
      </w:r>
      <w:r w:rsidR="001C6926">
        <w:rPr>
          <w:rFonts w:ascii="Times New Roman" w:hAnsi="Times New Roman"/>
          <w:sz w:val="28"/>
          <w:szCs w:val="28"/>
        </w:rPr>
        <w:t>алізованої фінансової установи «</w:t>
      </w:r>
      <w:r w:rsidRPr="00605B92">
        <w:rPr>
          <w:rFonts w:ascii="Times New Roman" w:hAnsi="Times New Roman"/>
          <w:sz w:val="28"/>
          <w:szCs w:val="28"/>
        </w:rPr>
        <w:t>Державний Фонд сприяння молодіжному житловому</w:t>
      </w:r>
      <w:r w:rsidR="001C6926">
        <w:rPr>
          <w:rFonts w:ascii="Times New Roman" w:hAnsi="Times New Roman"/>
          <w:sz w:val="28"/>
          <w:szCs w:val="28"/>
        </w:rPr>
        <w:t xml:space="preserve"> будівництву»</w:t>
      </w:r>
      <w:r w:rsidRPr="00605B92">
        <w:rPr>
          <w:rFonts w:ascii="Times New Roman" w:hAnsi="Times New Roman"/>
          <w:sz w:val="28"/>
          <w:szCs w:val="28"/>
        </w:rPr>
        <w:t xml:space="preserve">, який організовує надання кредитів, забезпечує цільове та ефективне використання </w:t>
      </w:r>
      <w:r w:rsidR="007C6D77" w:rsidRPr="00605B92">
        <w:rPr>
          <w:rFonts w:ascii="Times New Roman" w:hAnsi="Times New Roman"/>
          <w:sz w:val="28"/>
          <w:szCs w:val="28"/>
        </w:rPr>
        <w:t xml:space="preserve">та своєчасне повернення </w:t>
      </w:r>
      <w:r w:rsidRPr="00605B92">
        <w:rPr>
          <w:rFonts w:ascii="Times New Roman" w:hAnsi="Times New Roman"/>
          <w:sz w:val="28"/>
          <w:szCs w:val="28"/>
        </w:rPr>
        <w:t>кредитних ресурсів;</w:t>
      </w:r>
    </w:p>
    <w:p w:rsidR="002B6F3D" w:rsidRDefault="00D92C2C" w:rsidP="00D92C2C">
      <w:pPr>
        <w:pStyle w:val="HTML"/>
        <w:jc w:val="both"/>
        <w:rPr>
          <w:rFonts w:ascii="Times New Roman" w:hAnsi="Times New Roman"/>
          <w:sz w:val="28"/>
          <w:szCs w:val="28"/>
        </w:rPr>
      </w:pPr>
      <w:bookmarkStart w:id="4" w:name="24"/>
      <w:bookmarkStart w:id="5" w:name="26"/>
      <w:bookmarkEnd w:id="4"/>
      <w:bookmarkEnd w:id="5"/>
      <w:r>
        <w:rPr>
          <w:rFonts w:ascii="Times New Roman" w:hAnsi="Times New Roman"/>
          <w:sz w:val="28"/>
          <w:szCs w:val="28"/>
        </w:rPr>
        <w:tab/>
      </w:r>
      <w:r w:rsidR="002B6F3D" w:rsidRPr="00D92C2C">
        <w:rPr>
          <w:rFonts w:ascii="Times New Roman" w:hAnsi="Times New Roman"/>
          <w:b/>
          <w:sz w:val="28"/>
          <w:szCs w:val="28"/>
        </w:rPr>
        <w:t xml:space="preserve">пільговий іпотечний </w:t>
      </w:r>
      <w:r w:rsidR="003E28F2">
        <w:rPr>
          <w:rFonts w:ascii="Times New Roman" w:hAnsi="Times New Roman"/>
          <w:b/>
          <w:sz w:val="28"/>
          <w:szCs w:val="28"/>
        </w:rPr>
        <w:t xml:space="preserve">житловий </w:t>
      </w:r>
      <w:r w:rsidR="002B6F3D" w:rsidRPr="00D92C2C">
        <w:rPr>
          <w:rFonts w:ascii="Times New Roman" w:hAnsi="Times New Roman"/>
          <w:b/>
          <w:sz w:val="28"/>
          <w:szCs w:val="28"/>
        </w:rPr>
        <w:t>кредит</w:t>
      </w:r>
      <w:r w:rsidR="00CA458B">
        <w:rPr>
          <w:rFonts w:ascii="Times New Roman" w:hAnsi="Times New Roman"/>
          <w:b/>
          <w:sz w:val="28"/>
          <w:szCs w:val="28"/>
        </w:rPr>
        <w:t xml:space="preserve"> </w:t>
      </w:r>
      <w:r w:rsidR="00313230">
        <w:rPr>
          <w:rFonts w:ascii="Times New Roman" w:hAnsi="Times New Roman"/>
          <w:sz w:val="28"/>
          <w:szCs w:val="28"/>
        </w:rPr>
        <w:t>–</w:t>
      </w:r>
      <w:r w:rsidR="002B6F3D" w:rsidRPr="00D92C2C">
        <w:rPr>
          <w:rFonts w:ascii="Times New Roman" w:hAnsi="Times New Roman"/>
          <w:sz w:val="28"/>
          <w:szCs w:val="28"/>
        </w:rPr>
        <w:t xml:space="preserve"> кошти</w:t>
      </w:r>
      <w:r w:rsidR="00CA458B">
        <w:rPr>
          <w:rFonts w:ascii="Times New Roman" w:hAnsi="Times New Roman"/>
          <w:sz w:val="28"/>
          <w:szCs w:val="28"/>
        </w:rPr>
        <w:t xml:space="preserve"> </w:t>
      </w:r>
      <w:r w:rsidR="00443118" w:rsidRPr="00443118">
        <w:rPr>
          <w:rFonts w:ascii="Times New Roman" w:hAnsi="Times New Roman"/>
          <w:sz w:val="28"/>
          <w:szCs w:val="28"/>
        </w:rPr>
        <w:t>міського бюджету м.</w:t>
      </w:r>
      <w:r w:rsidR="00CA458B">
        <w:rPr>
          <w:rFonts w:ascii="Times New Roman" w:hAnsi="Times New Roman"/>
          <w:sz w:val="28"/>
          <w:szCs w:val="28"/>
        </w:rPr>
        <w:t xml:space="preserve"> </w:t>
      </w:r>
      <w:r w:rsidR="00443118" w:rsidRPr="00443118">
        <w:rPr>
          <w:rFonts w:ascii="Times New Roman" w:hAnsi="Times New Roman"/>
          <w:sz w:val="28"/>
          <w:szCs w:val="28"/>
        </w:rPr>
        <w:t>Бровари</w:t>
      </w:r>
      <w:r w:rsidR="002B6F3D" w:rsidRPr="00D92C2C">
        <w:rPr>
          <w:rFonts w:ascii="Times New Roman" w:hAnsi="Times New Roman"/>
          <w:sz w:val="28"/>
          <w:szCs w:val="28"/>
        </w:rPr>
        <w:t xml:space="preserve">, що надаються відповідно до цього Положення громадянам цільовим призначенням на будівництво </w:t>
      </w:r>
      <w:r w:rsidR="008D4163">
        <w:rPr>
          <w:rFonts w:ascii="Times New Roman" w:hAnsi="Times New Roman"/>
          <w:sz w:val="28"/>
          <w:szCs w:val="28"/>
        </w:rPr>
        <w:t xml:space="preserve">або </w:t>
      </w:r>
      <w:r w:rsidR="002B6F3D" w:rsidRPr="00D92C2C">
        <w:rPr>
          <w:rFonts w:ascii="Times New Roman" w:hAnsi="Times New Roman"/>
          <w:sz w:val="28"/>
          <w:szCs w:val="28"/>
        </w:rPr>
        <w:t xml:space="preserve">придбання доступного житла у </w:t>
      </w:r>
      <w:r w:rsidR="002B6F3D" w:rsidRPr="00D92C2C">
        <w:rPr>
          <w:rFonts w:ascii="Times New Roman" w:hAnsi="Times New Roman"/>
          <w:sz w:val="28"/>
          <w:szCs w:val="28"/>
        </w:rPr>
        <w:lastRenderedPageBreak/>
        <w:t xml:space="preserve">розмірі та на умовах, установлених кредитним договором, </w:t>
      </w:r>
      <w:r w:rsidR="00313230" w:rsidRPr="00313230">
        <w:rPr>
          <w:rFonts w:ascii="Times New Roman" w:hAnsi="Times New Roman"/>
          <w:sz w:val="28"/>
          <w:szCs w:val="28"/>
        </w:rPr>
        <w:t xml:space="preserve">забезпеченням виконання зобов’язань за яким є іпотека майнових прав на нерухоме майно або іпотека нерухомого майна, </w:t>
      </w:r>
      <w:r w:rsidR="002B6F3D" w:rsidRPr="00D92C2C">
        <w:rPr>
          <w:rFonts w:ascii="Times New Roman" w:hAnsi="Times New Roman"/>
          <w:sz w:val="28"/>
          <w:szCs w:val="28"/>
        </w:rPr>
        <w:t xml:space="preserve">і підлягають поверненню в порядку і терміни, визначені зазначеним договором (далі - кредит); </w:t>
      </w:r>
    </w:p>
    <w:p w:rsidR="00087235" w:rsidRPr="00D92C2C" w:rsidRDefault="00087235" w:rsidP="00087235">
      <w:pPr>
        <w:pStyle w:val="HTML"/>
        <w:jc w:val="both"/>
        <w:rPr>
          <w:rFonts w:ascii="Times New Roman" w:hAnsi="Times New Roman"/>
          <w:sz w:val="28"/>
          <w:szCs w:val="28"/>
        </w:rPr>
      </w:pPr>
      <w:bookmarkStart w:id="6" w:name="27"/>
      <w:bookmarkEnd w:id="6"/>
      <w:r w:rsidRPr="00D92C2C">
        <w:rPr>
          <w:rFonts w:ascii="Times New Roman" w:hAnsi="Times New Roman"/>
          <w:sz w:val="28"/>
          <w:szCs w:val="28"/>
        </w:rPr>
        <w:tab/>
      </w:r>
      <w:r w:rsidRPr="00D92C2C">
        <w:rPr>
          <w:rFonts w:ascii="Times New Roman" w:hAnsi="Times New Roman"/>
          <w:b/>
          <w:sz w:val="28"/>
          <w:szCs w:val="28"/>
        </w:rPr>
        <w:t>банк-агент</w:t>
      </w:r>
      <w:r w:rsidRPr="00D92C2C">
        <w:rPr>
          <w:rFonts w:ascii="Times New Roman" w:hAnsi="Times New Roman"/>
          <w:sz w:val="28"/>
          <w:szCs w:val="28"/>
        </w:rPr>
        <w:t xml:space="preserve"> – банк України, який за договором, укладеним відповідно до законодавства з Іпотечним центром </w:t>
      </w:r>
      <w:proofErr w:type="spellStart"/>
      <w:r w:rsidRPr="00D92C2C">
        <w:rPr>
          <w:rFonts w:ascii="Times New Roman" w:hAnsi="Times New Roman"/>
          <w:sz w:val="28"/>
          <w:szCs w:val="28"/>
        </w:rPr>
        <w:t>Держмолодьжитла</w:t>
      </w:r>
      <w:proofErr w:type="spellEnd"/>
      <w:r w:rsidRPr="00D92C2C">
        <w:rPr>
          <w:rFonts w:ascii="Times New Roman" w:hAnsi="Times New Roman"/>
          <w:sz w:val="28"/>
          <w:szCs w:val="28"/>
        </w:rPr>
        <w:t xml:space="preserve">, здійснює операції з обслуговування </w:t>
      </w:r>
      <w:r w:rsidR="004A3B31">
        <w:rPr>
          <w:rFonts w:ascii="Times New Roman" w:hAnsi="Times New Roman"/>
          <w:sz w:val="28"/>
          <w:szCs w:val="28"/>
        </w:rPr>
        <w:t>рахунків позичальників</w:t>
      </w:r>
      <w:r w:rsidRPr="00D92C2C">
        <w:rPr>
          <w:rFonts w:ascii="Times New Roman" w:hAnsi="Times New Roman"/>
          <w:sz w:val="28"/>
          <w:szCs w:val="28"/>
        </w:rPr>
        <w:t xml:space="preserve">; </w:t>
      </w:r>
      <w:bookmarkStart w:id="7" w:name="28"/>
      <w:bookmarkEnd w:id="7"/>
    </w:p>
    <w:p w:rsidR="003E28F2" w:rsidRDefault="00087235" w:rsidP="003E28F2">
      <w:pPr>
        <w:pStyle w:val="HTML"/>
        <w:jc w:val="both"/>
        <w:rPr>
          <w:rFonts w:ascii="Times New Roman" w:hAnsi="Times New Roman"/>
          <w:sz w:val="28"/>
          <w:szCs w:val="28"/>
        </w:rPr>
      </w:pPr>
      <w:r w:rsidRPr="00D92C2C">
        <w:rPr>
          <w:rFonts w:ascii="Times New Roman" w:hAnsi="Times New Roman"/>
          <w:sz w:val="28"/>
          <w:szCs w:val="28"/>
        </w:rPr>
        <w:tab/>
      </w:r>
      <w:r w:rsidR="003E28F2" w:rsidRPr="00D92C2C">
        <w:rPr>
          <w:rFonts w:ascii="Times New Roman" w:hAnsi="Times New Roman"/>
          <w:b/>
          <w:sz w:val="28"/>
          <w:szCs w:val="28"/>
        </w:rPr>
        <w:t xml:space="preserve">кандидат </w:t>
      </w:r>
      <w:r w:rsidR="003E28F2" w:rsidRPr="00D92C2C">
        <w:rPr>
          <w:rFonts w:ascii="Times New Roman" w:hAnsi="Times New Roman"/>
          <w:sz w:val="28"/>
          <w:szCs w:val="28"/>
        </w:rPr>
        <w:t>–</w:t>
      </w:r>
      <w:r w:rsidR="00CA458B">
        <w:rPr>
          <w:rFonts w:ascii="Times New Roman" w:hAnsi="Times New Roman"/>
          <w:sz w:val="28"/>
          <w:szCs w:val="28"/>
        </w:rPr>
        <w:t xml:space="preserve"> </w:t>
      </w:r>
      <w:r w:rsidR="004A3B31">
        <w:rPr>
          <w:rFonts w:ascii="Times New Roman" w:hAnsi="Times New Roman"/>
          <w:sz w:val="28"/>
          <w:szCs w:val="28"/>
        </w:rPr>
        <w:t>громадян</w:t>
      </w:r>
      <w:r w:rsidR="00443118">
        <w:rPr>
          <w:rFonts w:ascii="Times New Roman" w:hAnsi="Times New Roman"/>
          <w:sz w:val="28"/>
          <w:szCs w:val="28"/>
        </w:rPr>
        <w:t>ин</w:t>
      </w:r>
      <w:r w:rsidR="003E28F2">
        <w:rPr>
          <w:rFonts w:ascii="Times New Roman" w:hAnsi="Times New Roman"/>
          <w:sz w:val="28"/>
          <w:szCs w:val="28"/>
        </w:rPr>
        <w:t xml:space="preserve"> України</w:t>
      </w:r>
      <w:r w:rsidR="003E28F2" w:rsidRPr="00C92794">
        <w:rPr>
          <w:rFonts w:ascii="Times New Roman" w:hAnsi="Times New Roman"/>
          <w:sz w:val="28"/>
          <w:szCs w:val="28"/>
        </w:rPr>
        <w:t xml:space="preserve">, </w:t>
      </w:r>
      <w:bookmarkStart w:id="8" w:name="30"/>
      <w:bookmarkEnd w:id="8"/>
      <w:r w:rsidR="003E28F2">
        <w:rPr>
          <w:rFonts w:ascii="Times New Roman" w:hAnsi="Times New Roman"/>
          <w:sz w:val="28"/>
          <w:szCs w:val="28"/>
        </w:rPr>
        <w:t>що відповіда</w:t>
      </w:r>
      <w:r w:rsidR="004A3B31">
        <w:rPr>
          <w:rFonts w:ascii="Times New Roman" w:hAnsi="Times New Roman"/>
          <w:sz w:val="28"/>
          <w:szCs w:val="28"/>
        </w:rPr>
        <w:t>є</w:t>
      </w:r>
      <w:r w:rsidR="003E28F2">
        <w:rPr>
          <w:rFonts w:ascii="Times New Roman" w:hAnsi="Times New Roman"/>
          <w:sz w:val="28"/>
          <w:szCs w:val="28"/>
        </w:rPr>
        <w:t xml:space="preserve"> вимогам цього Положення та претенду</w:t>
      </w:r>
      <w:r w:rsidR="004A3B31">
        <w:rPr>
          <w:rFonts w:ascii="Times New Roman" w:hAnsi="Times New Roman"/>
          <w:sz w:val="28"/>
          <w:szCs w:val="28"/>
        </w:rPr>
        <w:t>є</w:t>
      </w:r>
      <w:r w:rsidR="003E28F2">
        <w:rPr>
          <w:rFonts w:ascii="Times New Roman" w:hAnsi="Times New Roman"/>
          <w:sz w:val="28"/>
          <w:szCs w:val="28"/>
        </w:rPr>
        <w:t xml:space="preserve"> на отримання кредиту відповідно до цього Положення;</w:t>
      </w:r>
    </w:p>
    <w:p w:rsidR="002C32CC" w:rsidRDefault="003E28F2" w:rsidP="002C32CC">
      <w:pPr>
        <w:pStyle w:val="HTML"/>
        <w:jc w:val="both"/>
        <w:rPr>
          <w:rFonts w:ascii="Times New Roman" w:hAnsi="Times New Roman"/>
          <w:b/>
          <w:color w:val="000000"/>
          <w:sz w:val="28"/>
          <w:szCs w:val="28"/>
        </w:rPr>
      </w:pPr>
      <w:r>
        <w:rPr>
          <w:rFonts w:ascii="Times New Roman" w:hAnsi="Times New Roman"/>
          <w:sz w:val="28"/>
          <w:szCs w:val="28"/>
        </w:rPr>
        <w:tab/>
      </w:r>
      <w:r w:rsidRPr="00FE5EA6">
        <w:rPr>
          <w:rFonts w:ascii="Times New Roman" w:hAnsi="Times New Roman"/>
          <w:b/>
          <w:sz w:val="28"/>
          <w:szCs w:val="28"/>
        </w:rPr>
        <w:t>члени сім'ї</w:t>
      </w:r>
      <w:r w:rsidRPr="00126B67">
        <w:rPr>
          <w:rFonts w:ascii="Times New Roman" w:hAnsi="Times New Roman"/>
          <w:sz w:val="28"/>
          <w:szCs w:val="28"/>
        </w:rPr>
        <w:t xml:space="preserve"> - </w:t>
      </w:r>
      <w:r>
        <w:rPr>
          <w:rFonts w:ascii="Times New Roman" w:hAnsi="Times New Roman"/>
          <w:sz w:val="28"/>
          <w:szCs w:val="28"/>
        </w:rPr>
        <w:t xml:space="preserve">особи, що відповідають вимогам, визначеним цим Положенням, </w:t>
      </w:r>
      <w:r w:rsidRPr="00E5289E">
        <w:rPr>
          <w:rFonts w:ascii="Times New Roman" w:hAnsi="Times New Roman"/>
          <w:sz w:val="28"/>
          <w:szCs w:val="28"/>
        </w:rPr>
        <w:t>дружина (чоловік), їхні неповнолітні діти (до 18 рок</w:t>
      </w:r>
      <w:r>
        <w:rPr>
          <w:rFonts w:ascii="Times New Roman" w:hAnsi="Times New Roman"/>
          <w:sz w:val="28"/>
          <w:szCs w:val="28"/>
        </w:rPr>
        <w:t>ів)</w:t>
      </w:r>
      <w:r w:rsidRPr="00E5289E">
        <w:rPr>
          <w:rFonts w:ascii="Times New Roman" w:hAnsi="Times New Roman"/>
          <w:sz w:val="28"/>
          <w:szCs w:val="28"/>
        </w:rPr>
        <w:t>;</w:t>
      </w:r>
    </w:p>
    <w:p w:rsidR="002C32CC" w:rsidRDefault="002C32CC" w:rsidP="002C32CC">
      <w:pPr>
        <w:pStyle w:val="HTML"/>
        <w:jc w:val="both"/>
        <w:rPr>
          <w:rFonts w:ascii="Times New Roman" w:hAnsi="Times New Roman"/>
          <w:color w:val="000000"/>
          <w:sz w:val="28"/>
          <w:szCs w:val="28"/>
        </w:rPr>
      </w:pPr>
      <w:r>
        <w:rPr>
          <w:rFonts w:ascii="Times New Roman" w:hAnsi="Times New Roman"/>
          <w:b/>
          <w:color w:val="000000"/>
          <w:sz w:val="28"/>
          <w:szCs w:val="28"/>
        </w:rPr>
        <w:tab/>
      </w:r>
      <w:r w:rsidRPr="00D54F00">
        <w:rPr>
          <w:rFonts w:ascii="Times New Roman" w:hAnsi="Times New Roman"/>
          <w:b/>
          <w:color w:val="000000"/>
          <w:sz w:val="28"/>
          <w:szCs w:val="28"/>
        </w:rPr>
        <w:t>позичальник</w:t>
      </w:r>
      <w:r w:rsidRPr="00512EBD">
        <w:rPr>
          <w:rFonts w:ascii="Times New Roman" w:hAnsi="Times New Roman"/>
          <w:color w:val="000000"/>
          <w:sz w:val="28"/>
          <w:szCs w:val="28"/>
        </w:rPr>
        <w:t xml:space="preserve"> – </w:t>
      </w:r>
      <w:r>
        <w:rPr>
          <w:rFonts w:ascii="Times New Roman" w:hAnsi="Times New Roman"/>
          <w:color w:val="000000"/>
          <w:sz w:val="28"/>
          <w:szCs w:val="28"/>
        </w:rPr>
        <w:t>громадяни</w:t>
      </w:r>
      <w:r w:rsidRPr="00512EBD">
        <w:rPr>
          <w:rFonts w:ascii="Times New Roman" w:hAnsi="Times New Roman"/>
          <w:color w:val="000000"/>
          <w:sz w:val="28"/>
          <w:szCs w:val="28"/>
        </w:rPr>
        <w:t>, які отримали кредит на умовах, визначених кредитним договором та цим Положенням;</w:t>
      </w:r>
    </w:p>
    <w:p w:rsidR="002C32CC" w:rsidRDefault="002C32CC" w:rsidP="002C32CC">
      <w:pPr>
        <w:pStyle w:val="HTML"/>
        <w:jc w:val="both"/>
        <w:rPr>
          <w:rFonts w:ascii="Times New Roman" w:hAnsi="Times New Roman"/>
          <w:color w:val="000000"/>
          <w:sz w:val="28"/>
          <w:szCs w:val="28"/>
        </w:rPr>
      </w:pPr>
      <w:r>
        <w:rPr>
          <w:rFonts w:ascii="Times New Roman" w:hAnsi="Times New Roman"/>
          <w:b/>
          <w:sz w:val="28"/>
          <w:szCs w:val="28"/>
        </w:rPr>
        <w:tab/>
      </w:r>
      <w:r w:rsidRPr="00D54F00">
        <w:rPr>
          <w:rFonts w:ascii="Times New Roman" w:hAnsi="Times New Roman"/>
          <w:b/>
          <w:sz w:val="28"/>
          <w:szCs w:val="28"/>
        </w:rPr>
        <w:t>кредитний договір</w:t>
      </w:r>
      <w:r w:rsidRPr="00C24194">
        <w:rPr>
          <w:rFonts w:ascii="Times New Roman" w:hAnsi="Times New Roman"/>
          <w:sz w:val="28"/>
          <w:szCs w:val="28"/>
        </w:rPr>
        <w:t xml:space="preserve"> - договір на отримання кредиту, що укладається в установленому законодавством порядку між </w:t>
      </w:r>
      <w:r>
        <w:rPr>
          <w:rFonts w:ascii="Times New Roman" w:hAnsi="Times New Roman"/>
          <w:sz w:val="28"/>
          <w:szCs w:val="28"/>
        </w:rPr>
        <w:t xml:space="preserve">Іпотечним центром </w:t>
      </w:r>
      <w:proofErr w:type="spellStart"/>
      <w:r>
        <w:rPr>
          <w:rFonts w:ascii="Times New Roman" w:hAnsi="Times New Roman"/>
          <w:sz w:val="28"/>
          <w:szCs w:val="28"/>
        </w:rPr>
        <w:t>Держмолодьжитла</w:t>
      </w:r>
      <w:proofErr w:type="spellEnd"/>
      <w:r w:rsidRPr="00C24194">
        <w:rPr>
          <w:rFonts w:ascii="Times New Roman" w:hAnsi="Times New Roman"/>
          <w:sz w:val="28"/>
          <w:szCs w:val="28"/>
        </w:rPr>
        <w:t xml:space="preserve"> і кандидатом, відповідно до якого здійснюється </w:t>
      </w:r>
      <w:r>
        <w:rPr>
          <w:rFonts w:ascii="Times New Roman" w:hAnsi="Times New Roman"/>
          <w:sz w:val="28"/>
          <w:szCs w:val="28"/>
        </w:rPr>
        <w:t xml:space="preserve">пільгове іпотечне житлове </w:t>
      </w:r>
      <w:r w:rsidRPr="00C24194">
        <w:rPr>
          <w:rFonts w:ascii="Times New Roman" w:hAnsi="Times New Roman"/>
          <w:sz w:val="28"/>
          <w:szCs w:val="28"/>
        </w:rPr>
        <w:t>кредитування будів</w:t>
      </w:r>
      <w:r>
        <w:rPr>
          <w:rFonts w:ascii="Times New Roman" w:hAnsi="Times New Roman"/>
          <w:sz w:val="28"/>
          <w:szCs w:val="28"/>
        </w:rPr>
        <w:t>ництва (</w:t>
      </w:r>
      <w:r w:rsidRPr="00C24194">
        <w:rPr>
          <w:rFonts w:ascii="Times New Roman" w:hAnsi="Times New Roman"/>
          <w:sz w:val="28"/>
          <w:szCs w:val="28"/>
        </w:rPr>
        <w:t>придбання</w:t>
      </w:r>
      <w:r>
        <w:rPr>
          <w:rFonts w:ascii="Times New Roman" w:hAnsi="Times New Roman"/>
          <w:sz w:val="28"/>
          <w:szCs w:val="28"/>
        </w:rPr>
        <w:t>)</w:t>
      </w:r>
      <w:r w:rsidRPr="00C24194">
        <w:rPr>
          <w:rFonts w:ascii="Times New Roman" w:hAnsi="Times New Roman"/>
          <w:sz w:val="28"/>
          <w:szCs w:val="28"/>
        </w:rPr>
        <w:t xml:space="preserve"> житла на умовах, що визначаються згідно з цим </w:t>
      </w:r>
      <w:r>
        <w:rPr>
          <w:rFonts w:ascii="Times New Roman" w:hAnsi="Times New Roman"/>
          <w:sz w:val="28"/>
          <w:szCs w:val="28"/>
        </w:rPr>
        <w:t>Положенням</w:t>
      </w:r>
      <w:r w:rsidRPr="00C24194">
        <w:rPr>
          <w:rFonts w:ascii="Times New Roman" w:hAnsi="Times New Roman"/>
          <w:sz w:val="28"/>
          <w:szCs w:val="28"/>
        </w:rPr>
        <w:t xml:space="preserve"> та нормами діючого законодавства;</w:t>
      </w:r>
    </w:p>
    <w:p w:rsidR="00087235" w:rsidRDefault="00E05DBF" w:rsidP="003E28F2">
      <w:pPr>
        <w:pStyle w:val="HTML"/>
        <w:jc w:val="both"/>
        <w:rPr>
          <w:rFonts w:ascii="Times New Roman" w:hAnsi="Times New Roman"/>
          <w:sz w:val="28"/>
          <w:szCs w:val="28"/>
        </w:rPr>
      </w:pPr>
      <w:r>
        <w:rPr>
          <w:rFonts w:ascii="Times New Roman" w:hAnsi="Times New Roman"/>
          <w:sz w:val="28"/>
          <w:szCs w:val="28"/>
        </w:rPr>
        <w:tab/>
      </w:r>
      <w:r w:rsidR="00087235" w:rsidRPr="00350B40">
        <w:rPr>
          <w:rFonts w:ascii="Times New Roman" w:hAnsi="Times New Roman"/>
          <w:b/>
          <w:sz w:val="28"/>
          <w:szCs w:val="28"/>
        </w:rPr>
        <w:t>кредитні ресурси</w:t>
      </w:r>
      <w:r w:rsidR="00087235" w:rsidRPr="00C24194">
        <w:rPr>
          <w:rFonts w:ascii="Times New Roman" w:hAnsi="Times New Roman"/>
          <w:sz w:val="28"/>
          <w:szCs w:val="28"/>
        </w:rPr>
        <w:t xml:space="preserve"> - кошти, передбачені </w:t>
      </w:r>
      <w:r w:rsidR="00087235">
        <w:rPr>
          <w:rFonts w:ascii="Times New Roman" w:hAnsi="Times New Roman"/>
          <w:sz w:val="28"/>
          <w:szCs w:val="28"/>
        </w:rPr>
        <w:t xml:space="preserve">в </w:t>
      </w:r>
      <w:r w:rsidR="00443118">
        <w:rPr>
          <w:rFonts w:ascii="Times New Roman" w:hAnsi="Times New Roman"/>
          <w:sz w:val="28"/>
          <w:szCs w:val="28"/>
        </w:rPr>
        <w:t>міському бюджеті м.</w:t>
      </w:r>
      <w:r w:rsidR="00CA458B">
        <w:rPr>
          <w:rFonts w:ascii="Times New Roman" w:hAnsi="Times New Roman"/>
          <w:sz w:val="28"/>
          <w:szCs w:val="28"/>
        </w:rPr>
        <w:t xml:space="preserve"> </w:t>
      </w:r>
      <w:r w:rsidR="00443118">
        <w:rPr>
          <w:rFonts w:ascii="Times New Roman" w:hAnsi="Times New Roman"/>
          <w:sz w:val="28"/>
          <w:szCs w:val="28"/>
        </w:rPr>
        <w:t>Бровари</w:t>
      </w:r>
      <w:r w:rsidR="00CA458B">
        <w:rPr>
          <w:rFonts w:ascii="Times New Roman" w:hAnsi="Times New Roman"/>
          <w:sz w:val="28"/>
          <w:szCs w:val="28"/>
        </w:rPr>
        <w:t xml:space="preserve"> </w:t>
      </w:r>
      <w:r w:rsidR="00087235" w:rsidRPr="00C24194">
        <w:rPr>
          <w:rFonts w:ascii="Times New Roman" w:hAnsi="Times New Roman"/>
          <w:sz w:val="28"/>
          <w:szCs w:val="28"/>
        </w:rPr>
        <w:t xml:space="preserve">та інших не заборонених законодавством </w:t>
      </w:r>
      <w:r w:rsidR="00087235" w:rsidRPr="00813B56">
        <w:rPr>
          <w:rFonts w:ascii="Times New Roman" w:hAnsi="Times New Roman"/>
          <w:sz w:val="28"/>
          <w:szCs w:val="28"/>
        </w:rPr>
        <w:t>джерелах,</w:t>
      </w:r>
      <w:r w:rsidR="00087235" w:rsidRPr="00C24194">
        <w:rPr>
          <w:rFonts w:ascii="Times New Roman" w:hAnsi="Times New Roman"/>
          <w:sz w:val="28"/>
          <w:szCs w:val="28"/>
        </w:rPr>
        <w:t xml:space="preserve"> в тому числі за умовами </w:t>
      </w:r>
      <w:proofErr w:type="spellStart"/>
      <w:r w:rsidR="00087235" w:rsidRPr="00C24194">
        <w:rPr>
          <w:rFonts w:ascii="Times New Roman" w:hAnsi="Times New Roman"/>
          <w:sz w:val="28"/>
          <w:szCs w:val="28"/>
        </w:rPr>
        <w:t>співфінансування</w:t>
      </w:r>
      <w:proofErr w:type="spellEnd"/>
      <w:r w:rsidR="00087235" w:rsidRPr="00C24194">
        <w:rPr>
          <w:rFonts w:ascii="Times New Roman" w:hAnsi="Times New Roman"/>
          <w:sz w:val="28"/>
          <w:szCs w:val="28"/>
        </w:rPr>
        <w:t xml:space="preserve"> для надання </w:t>
      </w:r>
      <w:r w:rsidR="002B6F3D">
        <w:rPr>
          <w:rFonts w:ascii="Times New Roman" w:hAnsi="Times New Roman"/>
          <w:sz w:val="28"/>
          <w:szCs w:val="28"/>
        </w:rPr>
        <w:t xml:space="preserve">пільгових іпотечних </w:t>
      </w:r>
      <w:r w:rsidR="003E28F2">
        <w:rPr>
          <w:rFonts w:ascii="Times New Roman" w:hAnsi="Times New Roman"/>
          <w:sz w:val="28"/>
          <w:szCs w:val="28"/>
        </w:rPr>
        <w:t xml:space="preserve">житлових </w:t>
      </w:r>
      <w:r w:rsidR="00087235" w:rsidRPr="00C24194">
        <w:rPr>
          <w:rFonts w:ascii="Times New Roman" w:hAnsi="Times New Roman"/>
          <w:sz w:val="28"/>
          <w:szCs w:val="28"/>
        </w:rPr>
        <w:t xml:space="preserve">кредитів; кошти, що надходять від погашення кредитів та сплати відсотків за користування ними; інші надходження, не заборонені законодавством, що спрямовуються </w:t>
      </w:r>
      <w:r w:rsidR="00087235">
        <w:rPr>
          <w:rFonts w:ascii="Times New Roman" w:hAnsi="Times New Roman"/>
          <w:sz w:val="28"/>
          <w:szCs w:val="28"/>
        </w:rPr>
        <w:t xml:space="preserve">Іпотечним центром </w:t>
      </w:r>
      <w:proofErr w:type="spellStart"/>
      <w:r w:rsidR="00087235">
        <w:rPr>
          <w:rFonts w:ascii="Times New Roman" w:hAnsi="Times New Roman"/>
          <w:sz w:val="28"/>
          <w:szCs w:val="28"/>
        </w:rPr>
        <w:t>Держмолодьжитла</w:t>
      </w:r>
      <w:proofErr w:type="spellEnd"/>
      <w:r w:rsidR="00087235" w:rsidRPr="00C24194">
        <w:rPr>
          <w:rFonts w:ascii="Times New Roman" w:hAnsi="Times New Roman"/>
          <w:sz w:val="28"/>
          <w:szCs w:val="28"/>
        </w:rPr>
        <w:t xml:space="preserve"> на кредитування будівниц</w:t>
      </w:r>
      <w:r w:rsidR="00087235">
        <w:rPr>
          <w:rFonts w:ascii="Times New Roman" w:hAnsi="Times New Roman"/>
          <w:sz w:val="28"/>
          <w:szCs w:val="28"/>
        </w:rPr>
        <w:t xml:space="preserve">тва </w:t>
      </w:r>
      <w:r w:rsidR="008D4163">
        <w:rPr>
          <w:rFonts w:ascii="Times New Roman" w:hAnsi="Times New Roman"/>
          <w:sz w:val="28"/>
          <w:szCs w:val="28"/>
        </w:rPr>
        <w:t xml:space="preserve">або </w:t>
      </w:r>
      <w:r w:rsidR="00087235" w:rsidRPr="00C24194">
        <w:rPr>
          <w:rFonts w:ascii="Times New Roman" w:hAnsi="Times New Roman"/>
          <w:sz w:val="28"/>
          <w:szCs w:val="28"/>
        </w:rPr>
        <w:t xml:space="preserve">придбання житла;  </w:t>
      </w:r>
    </w:p>
    <w:p w:rsidR="005F6056" w:rsidRPr="00512EBD" w:rsidRDefault="005F6056" w:rsidP="00087235">
      <w:pPr>
        <w:pStyle w:val="HTML"/>
        <w:jc w:val="both"/>
        <w:rPr>
          <w:rFonts w:ascii="Times New Roman" w:hAnsi="Times New Roman"/>
          <w:color w:val="000000"/>
          <w:sz w:val="28"/>
          <w:szCs w:val="28"/>
        </w:rPr>
      </w:pPr>
      <w:bookmarkStart w:id="9" w:name="31"/>
      <w:bookmarkStart w:id="10" w:name="32"/>
      <w:bookmarkEnd w:id="9"/>
      <w:bookmarkEnd w:id="10"/>
      <w:r>
        <w:rPr>
          <w:rFonts w:ascii="Times New Roman" w:hAnsi="Times New Roman"/>
          <w:color w:val="000000"/>
          <w:sz w:val="28"/>
          <w:szCs w:val="28"/>
        </w:rPr>
        <w:tab/>
      </w:r>
      <w:r w:rsidRPr="005F6056">
        <w:rPr>
          <w:rFonts w:ascii="Times New Roman" w:hAnsi="Times New Roman"/>
          <w:b/>
          <w:color w:val="000000"/>
          <w:sz w:val="28"/>
          <w:szCs w:val="28"/>
        </w:rPr>
        <w:t>нормативна площа</w:t>
      </w:r>
      <w:r>
        <w:rPr>
          <w:rFonts w:ascii="Times New Roman" w:hAnsi="Times New Roman"/>
          <w:color w:val="000000"/>
          <w:sz w:val="28"/>
          <w:szCs w:val="28"/>
        </w:rPr>
        <w:t xml:space="preserve"> – максимальна площа житла, з розрахунку якої надається кредит, яка становить 21 кв. метр загальної площі житла на одну особу та додатково 10,5 кв. метра на сім’ю.</w:t>
      </w:r>
    </w:p>
    <w:p w:rsidR="00087235" w:rsidRDefault="00087235" w:rsidP="00087235">
      <w:pPr>
        <w:pStyle w:val="HTML"/>
        <w:jc w:val="both"/>
        <w:rPr>
          <w:rFonts w:ascii="Times New Roman" w:hAnsi="Times New Roman"/>
          <w:sz w:val="28"/>
          <w:szCs w:val="28"/>
        </w:rPr>
      </w:pPr>
      <w:bookmarkStart w:id="11" w:name="35"/>
      <w:bookmarkStart w:id="12" w:name="37"/>
      <w:bookmarkStart w:id="13" w:name="38"/>
      <w:bookmarkEnd w:id="11"/>
      <w:bookmarkEnd w:id="12"/>
      <w:bookmarkEnd w:id="13"/>
      <w:r w:rsidRPr="00C24194">
        <w:rPr>
          <w:rFonts w:ascii="Times New Roman" w:hAnsi="Times New Roman"/>
          <w:sz w:val="28"/>
          <w:szCs w:val="28"/>
        </w:rPr>
        <w:tab/>
      </w:r>
      <w:r w:rsidRPr="00D54F00">
        <w:rPr>
          <w:rFonts w:ascii="Times New Roman" w:hAnsi="Times New Roman"/>
          <w:b/>
          <w:sz w:val="28"/>
          <w:szCs w:val="28"/>
        </w:rPr>
        <w:t>договір про придбання житла</w:t>
      </w:r>
      <w:r w:rsidR="009F5C58">
        <w:rPr>
          <w:rFonts w:ascii="Times New Roman" w:hAnsi="Times New Roman"/>
          <w:b/>
          <w:sz w:val="28"/>
          <w:szCs w:val="28"/>
        </w:rPr>
        <w:t>/майнових прав</w:t>
      </w:r>
      <w:r w:rsidRPr="00C24194">
        <w:rPr>
          <w:rFonts w:ascii="Times New Roman" w:hAnsi="Times New Roman"/>
          <w:sz w:val="28"/>
          <w:szCs w:val="28"/>
        </w:rPr>
        <w:t xml:space="preserve"> - договір, що укладається між кандидатом і </w:t>
      </w:r>
      <w:proofErr w:type="spellStart"/>
      <w:r w:rsidRPr="00C24194">
        <w:rPr>
          <w:rFonts w:ascii="Times New Roman" w:hAnsi="Times New Roman"/>
          <w:sz w:val="28"/>
          <w:szCs w:val="28"/>
        </w:rPr>
        <w:t>відчужувачем</w:t>
      </w:r>
      <w:proofErr w:type="spellEnd"/>
      <w:r w:rsidRPr="00C24194">
        <w:rPr>
          <w:rFonts w:ascii="Times New Roman" w:hAnsi="Times New Roman"/>
          <w:sz w:val="28"/>
          <w:szCs w:val="28"/>
        </w:rPr>
        <w:t xml:space="preserve"> (продавцем, управителем, замовником, забудовником</w:t>
      </w:r>
      <w:r w:rsidR="00B33293">
        <w:rPr>
          <w:rFonts w:ascii="Times New Roman" w:hAnsi="Times New Roman"/>
          <w:sz w:val="28"/>
          <w:szCs w:val="28"/>
        </w:rPr>
        <w:t xml:space="preserve"> тощо</w:t>
      </w:r>
      <w:r w:rsidRPr="00C24194">
        <w:rPr>
          <w:rFonts w:ascii="Times New Roman" w:hAnsi="Times New Roman"/>
          <w:sz w:val="28"/>
          <w:szCs w:val="28"/>
        </w:rPr>
        <w:t>)</w:t>
      </w:r>
      <w:r w:rsidR="00CA458B">
        <w:rPr>
          <w:rFonts w:ascii="Times New Roman" w:hAnsi="Times New Roman"/>
          <w:sz w:val="28"/>
          <w:szCs w:val="28"/>
        </w:rPr>
        <w:t xml:space="preserve"> </w:t>
      </w:r>
      <w:r w:rsidR="00B33293">
        <w:rPr>
          <w:rFonts w:ascii="Times New Roman" w:hAnsi="Times New Roman"/>
          <w:sz w:val="28"/>
          <w:szCs w:val="28"/>
        </w:rPr>
        <w:t xml:space="preserve">відповідно до вимог законодавства </w:t>
      </w:r>
      <w:r w:rsidR="00657A50" w:rsidRPr="00657A50">
        <w:rPr>
          <w:rFonts w:ascii="Times New Roman" w:hAnsi="Times New Roman"/>
          <w:sz w:val="28"/>
          <w:szCs w:val="28"/>
        </w:rPr>
        <w:t xml:space="preserve"> укладен</w:t>
      </w:r>
      <w:r w:rsidR="00B33293">
        <w:rPr>
          <w:rFonts w:ascii="Times New Roman" w:hAnsi="Times New Roman"/>
          <w:sz w:val="28"/>
          <w:szCs w:val="28"/>
        </w:rPr>
        <w:t>ий</w:t>
      </w:r>
      <w:r w:rsidR="00657A50" w:rsidRPr="00657A50">
        <w:rPr>
          <w:rFonts w:ascii="Times New Roman" w:hAnsi="Times New Roman"/>
          <w:sz w:val="28"/>
          <w:szCs w:val="28"/>
        </w:rPr>
        <w:t xml:space="preserve"> з метою забезпечення фінансування будівництва  житла</w:t>
      </w:r>
      <w:r w:rsidRPr="00C24194">
        <w:rPr>
          <w:rFonts w:ascii="Times New Roman" w:hAnsi="Times New Roman"/>
          <w:sz w:val="28"/>
          <w:szCs w:val="28"/>
        </w:rPr>
        <w:t>;</w:t>
      </w:r>
      <w:bookmarkStart w:id="14" w:name="39"/>
      <w:bookmarkEnd w:id="14"/>
    </w:p>
    <w:p w:rsidR="003E4DD5" w:rsidRPr="001D3B6D" w:rsidRDefault="003E4DD5" w:rsidP="003E4DD5">
      <w:pPr>
        <w:pStyle w:val="a5"/>
        <w:suppressAutoHyphens/>
        <w:spacing w:before="0" w:beforeAutospacing="0" w:after="0"/>
        <w:ind w:firstLine="540"/>
        <w:jc w:val="both"/>
        <w:rPr>
          <w:spacing w:val="-3"/>
          <w:sz w:val="28"/>
          <w:szCs w:val="28"/>
        </w:rPr>
      </w:pPr>
      <w:r>
        <w:rPr>
          <w:spacing w:val="-3"/>
          <w:sz w:val="28"/>
          <w:szCs w:val="28"/>
        </w:rPr>
        <w:tab/>
      </w:r>
      <w:r w:rsidRPr="00167F43">
        <w:rPr>
          <w:b/>
          <w:sz w:val="28"/>
          <w:szCs w:val="28"/>
        </w:rPr>
        <w:t>об’єкт кредитування</w:t>
      </w:r>
      <w:r w:rsidRPr="00167F43">
        <w:rPr>
          <w:spacing w:val="-3"/>
          <w:sz w:val="28"/>
          <w:szCs w:val="28"/>
        </w:rPr>
        <w:t xml:space="preserve"> – квартири у багатоквартирних житлових будинках, індивідуальні житлові будинки та садиби, які продаються на вторинному ринку, за умови, що такі індивідуальні та багатоквартирні житлові будинки збудовано не більше ніж 15 років тому, </w:t>
      </w:r>
      <w:r w:rsidR="001517FD" w:rsidRPr="001517FD">
        <w:rPr>
          <w:spacing w:val="-3"/>
          <w:sz w:val="28"/>
          <w:szCs w:val="28"/>
        </w:rPr>
        <w:t>а також</w:t>
      </w:r>
      <w:r w:rsidR="009F5C58">
        <w:rPr>
          <w:spacing w:val="-3"/>
          <w:sz w:val="28"/>
          <w:szCs w:val="28"/>
        </w:rPr>
        <w:t xml:space="preserve"> майнові права на</w:t>
      </w:r>
      <w:r w:rsidR="001517FD" w:rsidRPr="001517FD">
        <w:rPr>
          <w:spacing w:val="-3"/>
          <w:sz w:val="28"/>
          <w:szCs w:val="28"/>
        </w:rPr>
        <w:t xml:space="preserve"> індивідуальні житлові будинки або квартири, які будуються, при цьому багатоквартирні житлові будинки, які перебувають у стадії будівництва,</w:t>
      </w:r>
      <w:r w:rsidR="007456B5">
        <w:rPr>
          <w:spacing w:val="-3"/>
          <w:sz w:val="28"/>
          <w:szCs w:val="28"/>
        </w:rPr>
        <w:t xml:space="preserve">мають бути визначенні як такі </w:t>
      </w:r>
      <w:r w:rsidR="001517FD" w:rsidRPr="001517FD">
        <w:rPr>
          <w:spacing w:val="-3"/>
          <w:sz w:val="28"/>
          <w:szCs w:val="28"/>
        </w:rPr>
        <w:t>на будівництво</w:t>
      </w:r>
      <w:r w:rsidR="00CA458B">
        <w:rPr>
          <w:spacing w:val="-3"/>
          <w:sz w:val="28"/>
          <w:szCs w:val="28"/>
        </w:rPr>
        <w:t xml:space="preserve"> і</w:t>
      </w:r>
      <w:r w:rsidR="001517FD" w:rsidRPr="001517FD">
        <w:rPr>
          <w:spacing w:val="-3"/>
          <w:sz w:val="28"/>
          <w:szCs w:val="28"/>
        </w:rPr>
        <w:t xml:space="preserve"> придбання</w:t>
      </w:r>
      <w:r w:rsidR="00CA458B">
        <w:rPr>
          <w:spacing w:val="-3"/>
          <w:sz w:val="28"/>
          <w:szCs w:val="28"/>
        </w:rPr>
        <w:t xml:space="preserve"> </w:t>
      </w:r>
      <w:r w:rsidR="001517FD" w:rsidRPr="001517FD">
        <w:rPr>
          <w:spacing w:val="-3"/>
          <w:sz w:val="28"/>
          <w:szCs w:val="28"/>
        </w:rPr>
        <w:t>житла у як</w:t>
      </w:r>
      <w:r w:rsidR="007456B5">
        <w:rPr>
          <w:spacing w:val="-3"/>
          <w:sz w:val="28"/>
          <w:szCs w:val="28"/>
        </w:rPr>
        <w:t>их</w:t>
      </w:r>
      <w:r w:rsidR="001517FD" w:rsidRPr="001517FD">
        <w:rPr>
          <w:spacing w:val="-3"/>
          <w:sz w:val="28"/>
          <w:szCs w:val="28"/>
        </w:rPr>
        <w:t xml:space="preserve"> можуть спрямовуватися кошти у Порядку</w:t>
      </w:r>
      <w:r w:rsidR="007456B5">
        <w:rPr>
          <w:spacing w:val="-3"/>
          <w:sz w:val="28"/>
          <w:szCs w:val="28"/>
        </w:rPr>
        <w:t>,</w:t>
      </w:r>
      <w:r w:rsidR="007E0BCC">
        <w:rPr>
          <w:spacing w:val="-3"/>
          <w:sz w:val="28"/>
          <w:szCs w:val="28"/>
        </w:rPr>
        <w:t xml:space="preserve"> </w:t>
      </w:r>
      <w:r w:rsidR="001517FD" w:rsidRPr="001517FD">
        <w:rPr>
          <w:spacing w:val="-3"/>
          <w:sz w:val="28"/>
          <w:szCs w:val="28"/>
        </w:rPr>
        <w:t>визначеному правлінням</w:t>
      </w:r>
      <w:r w:rsidR="00CA458B">
        <w:rPr>
          <w:spacing w:val="-3"/>
          <w:sz w:val="28"/>
          <w:szCs w:val="28"/>
        </w:rPr>
        <w:t xml:space="preserve"> </w:t>
      </w:r>
      <w:proofErr w:type="spellStart"/>
      <w:r w:rsidR="001517FD" w:rsidRPr="001517FD">
        <w:rPr>
          <w:spacing w:val="-3"/>
          <w:sz w:val="28"/>
          <w:szCs w:val="28"/>
        </w:rPr>
        <w:t>Держмолодьжитл</w:t>
      </w:r>
      <w:r w:rsidR="007456B5">
        <w:rPr>
          <w:spacing w:val="-3"/>
          <w:sz w:val="28"/>
          <w:szCs w:val="28"/>
        </w:rPr>
        <w:t>а</w:t>
      </w:r>
      <w:bookmarkStart w:id="15" w:name="_GoBack"/>
      <w:bookmarkEnd w:id="15"/>
      <w:proofErr w:type="spellEnd"/>
      <w:r w:rsidR="001517FD" w:rsidRPr="001517FD">
        <w:rPr>
          <w:spacing w:val="-3"/>
          <w:sz w:val="28"/>
          <w:szCs w:val="28"/>
        </w:rPr>
        <w:t>;</w:t>
      </w:r>
    </w:p>
    <w:p w:rsidR="00087235" w:rsidRDefault="00087235" w:rsidP="00087235">
      <w:pPr>
        <w:pStyle w:val="HTML"/>
        <w:jc w:val="both"/>
        <w:rPr>
          <w:rFonts w:ascii="Times New Roman" w:hAnsi="Times New Roman"/>
          <w:sz w:val="28"/>
          <w:szCs w:val="28"/>
        </w:rPr>
      </w:pPr>
      <w:r>
        <w:rPr>
          <w:rFonts w:ascii="Times New Roman" w:hAnsi="Times New Roman"/>
          <w:sz w:val="28"/>
          <w:szCs w:val="28"/>
        </w:rPr>
        <w:tab/>
      </w:r>
      <w:r w:rsidR="00A67A9D">
        <w:rPr>
          <w:rFonts w:ascii="Times New Roman" w:hAnsi="Times New Roman"/>
          <w:b/>
          <w:sz w:val="28"/>
          <w:szCs w:val="28"/>
        </w:rPr>
        <w:t xml:space="preserve">кошти на </w:t>
      </w:r>
      <w:r w:rsidRPr="005859FA">
        <w:rPr>
          <w:rFonts w:ascii="Times New Roman" w:hAnsi="Times New Roman"/>
          <w:b/>
          <w:sz w:val="28"/>
          <w:szCs w:val="28"/>
        </w:rPr>
        <w:t>обслуговування</w:t>
      </w:r>
      <w:r w:rsidR="005859FA" w:rsidRPr="005859FA">
        <w:rPr>
          <w:rFonts w:ascii="Times New Roman" w:hAnsi="Times New Roman"/>
          <w:sz w:val="28"/>
          <w:szCs w:val="28"/>
        </w:rPr>
        <w:t xml:space="preserve"> - кошти, </w:t>
      </w:r>
      <w:r w:rsidR="00545A4F">
        <w:rPr>
          <w:rFonts w:ascii="Times New Roman" w:hAnsi="Times New Roman"/>
          <w:sz w:val="28"/>
          <w:szCs w:val="28"/>
        </w:rPr>
        <w:t>що окремо передбачаються у рішеннях</w:t>
      </w:r>
      <w:r w:rsidR="00CA458B">
        <w:rPr>
          <w:rFonts w:ascii="Times New Roman" w:hAnsi="Times New Roman"/>
          <w:sz w:val="28"/>
          <w:szCs w:val="28"/>
        </w:rPr>
        <w:t xml:space="preserve"> </w:t>
      </w:r>
      <w:r w:rsidR="00E92962" w:rsidRPr="00E92962">
        <w:rPr>
          <w:rFonts w:ascii="Times New Roman" w:hAnsi="Times New Roman"/>
          <w:sz w:val="28"/>
          <w:szCs w:val="28"/>
        </w:rPr>
        <w:t xml:space="preserve">про бюджет міста Бровари </w:t>
      </w:r>
      <w:r w:rsidR="00545A4F">
        <w:rPr>
          <w:rFonts w:ascii="Times New Roman" w:hAnsi="Times New Roman"/>
          <w:sz w:val="28"/>
          <w:szCs w:val="28"/>
        </w:rPr>
        <w:t>на</w:t>
      </w:r>
      <w:r w:rsidR="00CA458B">
        <w:rPr>
          <w:rFonts w:ascii="Times New Roman" w:hAnsi="Times New Roman"/>
          <w:sz w:val="28"/>
          <w:szCs w:val="28"/>
        </w:rPr>
        <w:t xml:space="preserve"> покриття</w:t>
      </w:r>
      <w:r w:rsidRPr="005859FA">
        <w:rPr>
          <w:rFonts w:ascii="Times New Roman" w:hAnsi="Times New Roman"/>
          <w:sz w:val="28"/>
          <w:szCs w:val="28"/>
        </w:rPr>
        <w:t xml:space="preserve"> витрат,</w:t>
      </w:r>
      <w:r w:rsidR="00CA458B">
        <w:rPr>
          <w:rFonts w:ascii="Times New Roman" w:hAnsi="Times New Roman"/>
          <w:sz w:val="28"/>
          <w:szCs w:val="28"/>
        </w:rPr>
        <w:t xml:space="preserve"> пов'язаних</w:t>
      </w:r>
      <w:r w:rsidRPr="005859FA">
        <w:rPr>
          <w:rFonts w:ascii="Times New Roman" w:hAnsi="Times New Roman"/>
          <w:sz w:val="28"/>
          <w:szCs w:val="28"/>
        </w:rPr>
        <w:t xml:space="preserve"> з </w:t>
      </w:r>
      <w:r w:rsidRPr="005859FA">
        <w:rPr>
          <w:rFonts w:ascii="Times New Roman" w:hAnsi="Times New Roman"/>
          <w:sz w:val="28"/>
          <w:szCs w:val="28"/>
        </w:rPr>
        <w:lastRenderedPageBreak/>
        <w:t>виконанням програм</w:t>
      </w:r>
      <w:r w:rsidR="00E92962">
        <w:rPr>
          <w:rFonts w:ascii="Times New Roman" w:hAnsi="Times New Roman"/>
          <w:sz w:val="28"/>
          <w:szCs w:val="28"/>
        </w:rPr>
        <w:t>и</w:t>
      </w:r>
      <w:r w:rsidRPr="005859FA">
        <w:rPr>
          <w:rFonts w:ascii="Times New Roman" w:hAnsi="Times New Roman"/>
          <w:sz w:val="28"/>
          <w:szCs w:val="28"/>
        </w:rPr>
        <w:t xml:space="preserve"> з </w:t>
      </w:r>
      <w:r w:rsidR="005859FA" w:rsidRPr="005859FA">
        <w:rPr>
          <w:rFonts w:ascii="Times New Roman" w:hAnsi="Times New Roman"/>
          <w:sz w:val="28"/>
          <w:szCs w:val="28"/>
        </w:rPr>
        <w:t xml:space="preserve">надання пільгових </w:t>
      </w:r>
      <w:r w:rsidRPr="005859FA">
        <w:rPr>
          <w:rFonts w:ascii="Times New Roman" w:hAnsi="Times New Roman"/>
          <w:sz w:val="28"/>
          <w:szCs w:val="28"/>
        </w:rPr>
        <w:t xml:space="preserve">іпотечних </w:t>
      </w:r>
      <w:r w:rsidR="00E92962">
        <w:rPr>
          <w:rFonts w:ascii="Times New Roman" w:hAnsi="Times New Roman"/>
          <w:sz w:val="28"/>
          <w:szCs w:val="28"/>
        </w:rPr>
        <w:t xml:space="preserve">житлових </w:t>
      </w:r>
      <w:r w:rsidRPr="005859FA">
        <w:rPr>
          <w:rFonts w:ascii="Times New Roman" w:hAnsi="Times New Roman"/>
          <w:sz w:val="28"/>
          <w:szCs w:val="28"/>
        </w:rPr>
        <w:t>кредитів, які спрямовуються на пото</w:t>
      </w:r>
      <w:r w:rsidR="00CA458B">
        <w:rPr>
          <w:rFonts w:ascii="Times New Roman" w:hAnsi="Times New Roman"/>
          <w:sz w:val="28"/>
          <w:szCs w:val="28"/>
        </w:rPr>
        <w:t>чні та капітальні видатки і на матеріально-технічне</w:t>
      </w:r>
      <w:r w:rsidRPr="005859FA">
        <w:rPr>
          <w:rFonts w:ascii="Times New Roman" w:hAnsi="Times New Roman"/>
          <w:sz w:val="28"/>
          <w:szCs w:val="28"/>
        </w:rPr>
        <w:t xml:space="preserve"> забезпечення Іпотечного центру </w:t>
      </w:r>
      <w:proofErr w:type="spellStart"/>
      <w:r w:rsidRPr="005859FA">
        <w:rPr>
          <w:rFonts w:ascii="Times New Roman" w:hAnsi="Times New Roman"/>
          <w:sz w:val="28"/>
          <w:szCs w:val="28"/>
        </w:rPr>
        <w:t>Держмолодьжитла</w:t>
      </w:r>
      <w:proofErr w:type="spellEnd"/>
      <w:r w:rsidRPr="005859FA">
        <w:rPr>
          <w:rFonts w:ascii="Times New Roman" w:hAnsi="Times New Roman"/>
          <w:sz w:val="28"/>
          <w:szCs w:val="28"/>
        </w:rPr>
        <w:t>.</w:t>
      </w:r>
    </w:p>
    <w:p w:rsidR="00154BCF" w:rsidRPr="00E71E19" w:rsidRDefault="00087235" w:rsidP="00154BCF">
      <w:pPr>
        <w:pStyle w:val="HTML"/>
        <w:jc w:val="both"/>
        <w:rPr>
          <w:rFonts w:ascii="Times New Roman" w:hAnsi="Times New Roman"/>
          <w:sz w:val="28"/>
          <w:szCs w:val="28"/>
        </w:rPr>
      </w:pPr>
      <w:r w:rsidRPr="00C24194">
        <w:rPr>
          <w:rFonts w:ascii="Times New Roman" w:hAnsi="Times New Roman"/>
          <w:sz w:val="28"/>
          <w:szCs w:val="28"/>
        </w:rPr>
        <w:tab/>
      </w:r>
      <w:r w:rsidR="00154BCF">
        <w:rPr>
          <w:rFonts w:ascii="Times New Roman" w:hAnsi="Times New Roman"/>
          <w:sz w:val="28"/>
          <w:szCs w:val="28"/>
        </w:rPr>
        <w:t xml:space="preserve">Інші терміни вживаються у значенні, наведеному в Законі України «Про запобігання впливу світової фінансової кризи на розвиток будівельної </w:t>
      </w:r>
      <w:r w:rsidR="00154BCF" w:rsidRPr="00E71E19">
        <w:rPr>
          <w:rFonts w:ascii="Times New Roman" w:hAnsi="Times New Roman"/>
          <w:sz w:val="28"/>
          <w:szCs w:val="28"/>
        </w:rPr>
        <w:t>галузі та житлового будівництва», Житловому, Цивільному та Сімейному кодексах України.</w:t>
      </w:r>
    </w:p>
    <w:p w:rsidR="005859FA" w:rsidRPr="00E71E19" w:rsidRDefault="005859FA" w:rsidP="00087235">
      <w:pPr>
        <w:pStyle w:val="HTML"/>
        <w:jc w:val="both"/>
        <w:rPr>
          <w:rFonts w:ascii="Times New Roman" w:hAnsi="Times New Roman"/>
          <w:sz w:val="28"/>
          <w:szCs w:val="28"/>
        </w:rPr>
      </w:pPr>
    </w:p>
    <w:p w:rsidR="008D4163" w:rsidRDefault="008D4163" w:rsidP="008D4163">
      <w:pPr>
        <w:pStyle w:val="HTML"/>
        <w:jc w:val="both"/>
        <w:rPr>
          <w:rFonts w:ascii="Times New Roman" w:hAnsi="Times New Roman"/>
          <w:sz w:val="28"/>
          <w:szCs w:val="28"/>
        </w:rPr>
      </w:pPr>
      <w:r>
        <w:rPr>
          <w:rFonts w:ascii="Times New Roman" w:hAnsi="Times New Roman"/>
          <w:sz w:val="28"/>
          <w:szCs w:val="28"/>
        </w:rPr>
        <w:tab/>
        <w:t xml:space="preserve">3. </w:t>
      </w:r>
      <w:r w:rsidRPr="008606D0">
        <w:rPr>
          <w:rFonts w:ascii="Times New Roman" w:hAnsi="Times New Roman"/>
          <w:sz w:val="28"/>
          <w:szCs w:val="28"/>
        </w:rPr>
        <w:t xml:space="preserve">Кредит за рахунок коштів </w:t>
      </w:r>
      <w:r>
        <w:rPr>
          <w:rFonts w:ascii="Times New Roman" w:hAnsi="Times New Roman"/>
          <w:sz w:val="28"/>
          <w:szCs w:val="28"/>
        </w:rPr>
        <w:t xml:space="preserve">бюджету міста Бровари </w:t>
      </w:r>
      <w:r w:rsidRPr="008606D0">
        <w:rPr>
          <w:rFonts w:ascii="Times New Roman" w:hAnsi="Times New Roman"/>
          <w:sz w:val="28"/>
          <w:szCs w:val="28"/>
        </w:rPr>
        <w:t>надається на строк до 20</w:t>
      </w:r>
      <w:r>
        <w:rPr>
          <w:rFonts w:ascii="Times New Roman" w:hAnsi="Times New Roman"/>
          <w:sz w:val="28"/>
          <w:szCs w:val="28"/>
        </w:rPr>
        <w:t xml:space="preserve"> років,</w:t>
      </w:r>
      <w:r w:rsidRPr="008606D0">
        <w:rPr>
          <w:rFonts w:ascii="Times New Roman" w:hAnsi="Times New Roman"/>
          <w:sz w:val="28"/>
          <w:szCs w:val="28"/>
        </w:rPr>
        <w:t xml:space="preserve"> але не більше ніж до досягнення старшим з подружжя пенсійного віку, визначеного статтею 26 Закону України «Про загальнообов'язкове державне пенсійне страхування».</w:t>
      </w:r>
    </w:p>
    <w:p w:rsidR="008D4163" w:rsidRPr="008606D0" w:rsidRDefault="008D4163" w:rsidP="008D4163">
      <w:pPr>
        <w:ind w:firstLine="720"/>
        <w:jc w:val="both"/>
      </w:pPr>
      <w:r w:rsidRPr="008606D0">
        <w:t>Термін надання кредиту обчислюється з дати укладення кредитного договору.</w:t>
      </w:r>
    </w:p>
    <w:p w:rsidR="008D4163" w:rsidRPr="008606D0" w:rsidRDefault="008D4163" w:rsidP="008D4163">
      <w:pPr>
        <w:ind w:firstLine="720"/>
        <w:jc w:val="both"/>
      </w:pPr>
      <w:r w:rsidRPr="008606D0">
        <w:t>Відсоткова ставка за такими кредитами встановлюється у розмірі 7 відсотків річних.</w:t>
      </w:r>
    </w:p>
    <w:p w:rsidR="008606D0" w:rsidRDefault="008606D0" w:rsidP="008606D0">
      <w:pPr>
        <w:jc w:val="both"/>
        <w:rPr>
          <w:color w:val="000000"/>
        </w:rPr>
      </w:pPr>
      <w:r>
        <w:tab/>
        <w:t xml:space="preserve">4. </w:t>
      </w:r>
      <w:r w:rsidRPr="008B35EF">
        <w:rPr>
          <w:color w:val="000000"/>
        </w:rPr>
        <w:t>Кредит, що надається відповідно до цього Положенням, є прямим, адресним (цільовим) і здійснюється у межах наявних кредитних ресурсів</w:t>
      </w:r>
      <w:r w:rsidR="00972FB1" w:rsidRPr="00972FB1">
        <w:rPr>
          <w:rStyle w:val="rvts9"/>
          <w:color w:val="000000"/>
        </w:rPr>
        <w:t xml:space="preserve"> після фактичного перерахування коштів на відповідний рахунок</w:t>
      </w:r>
      <w:r w:rsidR="00CA458B">
        <w:rPr>
          <w:rStyle w:val="rvts9"/>
          <w:color w:val="000000"/>
        </w:rPr>
        <w:t xml:space="preserve"> </w:t>
      </w:r>
      <w:r w:rsidR="00972FB1">
        <w:rPr>
          <w:color w:val="000000"/>
        </w:rPr>
        <w:t xml:space="preserve">Іпотечного центру </w:t>
      </w:r>
      <w:proofErr w:type="spellStart"/>
      <w:r w:rsidR="00A67A9D">
        <w:rPr>
          <w:color w:val="000000"/>
        </w:rPr>
        <w:t>Держмолодьжитла</w:t>
      </w:r>
      <w:proofErr w:type="spellEnd"/>
      <w:r w:rsidR="00CA458B">
        <w:rPr>
          <w:color w:val="000000"/>
        </w:rPr>
        <w:t xml:space="preserve"> </w:t>
      </w:r>
      <w:r w:rsidRPr="008B35EF">
        <w:rPr>
          <w:color w:val="000000"/>
        </w:rPr>
        <w:t xml:space="preserve">та надається </w:t>
      </w:r>
      <w:r w:rsidRPr="008B35EF">
        <w:t xml:space="preserve">громадянам </w:t>
      </w:r>
      <w:r w:rsidRPr="008B35EF">
        <w:rPr>
          <w:color w:val="000000"/>
        </w:rPr>
        <w:t>лише один раз.</w:t>
      </w:r>
    </w:p>
    <w:p w:rsidR="008606D0" w:rsidRPr="00972FB1" w:rsidRDefault="008606D0" w:rsidP="007358A9">
      <w:pPr>
        <w:ind w:firstLine="567"/>
        <w:jc w:val="both"/>
        <w:rPr>
          <w:color w:val="000000"/>
        </w:rPr>
      </w:pPr>
      <w:r w:rsidRPr="00972FB1">
        <w:rPr>
          <w:color w:val="000000"/>
        </w:rPr>
        <w:t>Право на отримання кредиту вважається використаним з моменту отримання позичальником за актом приймання-передачі збудованого або придбаного за кошти кредиту житла.</w:t>
      </w:r>
    </w:p>
    <w:p w:rsidR="00972FB1" w:rsidRPr="00972FB1" w:rsidRDefault="00972FB1" w:rsidP="00972FB1">
      <w:pPr>
        <w:pStyle w:val="rvps6"/>
        <w:spacing w:before="120" w:beforeAutospacing="0" w:after="120" w:afterAutospacing="0"/>
        <w:ind w:firstLine="570"/>
        <w:jc w:val="both"/>
        <w:rPr>
          <w:color w:val="000000"/>
          <w:sz w:val="28"/>
          <w:szCs w:val="28"/>
          <w:lang w:val="uk-UA"/>
        </w:rPr>
      </w:pPr>
      <w:r w:rsidRPr="00972FB1">
        <w:rPr>
          <w:sz w:val="28"/>
          <w:szCs w:val="28"/>
          <w:lang w:val="uk-UA"/>
        </w:rPr>
        <w:t xml:space="preserve">Умови надання кредиту, визначені </w:t>
      </w:r>
      <w:r>
        <w:rPr>
          <w:sz w:val="28"/>
          <w:szCs w:val="28"/>
          <w:lang w:val="uk-UA"/>
        </w:rPr>
        <w:t>цим Положенням</w:t>
      </w:r>
      <w:r w:rsidRPr="00972FB1">
        <w:rPr>
          <w:sz w:val="28"/>
          <w:szCs w:val="28"/>
          <w:lang w:val="uk-UA"/>
        </w:rPr>
        <w:t>, не поширюються на осіб, які отримали державну підтримку на будівництво (придбання) житла за рахунок коштів</w:t>
      </w:r>
      <w:r w:rsidR="00B33293">
        <w:rPr>
          <w:sz w:val="28"/>
          <w:szCs w:val="28"/>
          <w:lang w:val="uk-UA"/>
        </w:rPr>
        <w:t xml:space="preserve"> державного бюджету</w:t>
      </w:r>
      <w:r w:rsidRPr="00972FB1">
        <w:rPr>
          <w:sz w:val="28"/>
          <w:szCs w:val="28"/>
          <w:lang w:val="uk-UA"/>
        </w:rPr>
        <w:t>.</w:t>
      </w:r>
    </w:p>
    <w:p w:rsidR="009F5C58" w:rsidRDefault="005F6056" w:rsidP="00A328A5">
      <w:pPr>
        <w:tabs>
          <w:tab w:val="left" w:pos="709"/>
        </w:tabs>
        <w:ind w:firstLine="708"/>
        <w:jc w:val="both"/>
        <w:rPr>
          <w:color w:val="000000" w:themeColor="text1"/>
        </w:rPr>
      </w:pPr>
      <w:r w:rsidRPr="002C572F">
        <w:rPr>
          <w:color w:val="000000" w:themeColor="text1"/>
        </w:rPr>
        <w:t>5.</w:t>
      </w:r>
      <w:r w:rsidR="00CA458B">
        <w:rPr>
          <w:color w:val="000000" w:themeColor="text1"/>
        </w:rPr>
        <w:t xml:space="preserve"> </w:t>
      </w:r>
      <w:r w:rsidR="00A328A5" w:rsidRPr="002C572F">
        <w:rPr>
          <w:color w:val="000000" w:themeColor="text1"/>
        </w:rPr>
        <w:t>Розмір кредиту відповідно до цього Положення надається виходячи з нормативної площі житла</w:t>
      </w:r>
      <w:r w:rsidR="009F5C58">
        <w:rPr>
          <w:color w:val="000000" w:themeColor="text1"/>
        </w:rPr>
        <w:t xml:space="preserve"> та</w:t>
      </w:r>
      <w:r w:rsidR="00CA458B">
        <w:rPr>
          <w:color w:val="000000" w:themeColor="text1"/>
        </w:rPr>
        <w:t xml:space="preserve"> </w:t>
      </w:r>
      <w:r w:rsidR="002C32CC" w:rsidRPr="002C572F">
        <w:rPr>
          <w:color w:val="000000" w:themeColor="text1"/>
        </w:rPr>
        <w:t>варт</w:t>
      </w:r>
      <w:r w:rsidR="00A328A5" w:rsidRPr="002C572F">
        <w:rPr>
          <w:color w:val="000000" w:themeColor="text1"/>
        </w:rPr>
        <w:t>ості</w:t>
      </w:r>
      <w:r w:rsidR="001B4F02" w:rsidRPr="002C572F">
        <w:rPr>
          <w:color w:val="000000" w:themeColor="text1"/>
        </w:rPr>
        <w:t xml:space="preserve"> 1 кв. метра</w:t>
      </w:r>
      <w:r w:rsidR="002C32CC" w:rsidRPr="002C572F">
        <w:rPr>
          <w:color w:val="000000" w:themeColor="text1"/>
        </w:rPr>
        <w:t xml:space="preserve"> загальної площі житла</w:t>
      </w:r>
      <w:r w:rsidR="009F5C58">
        <w:rPr>
          <w:color w:val="000000" w:themeColor="text1"/>
        </w:rPr>
        <w:t>, яка</w:t>
      </w:r>
      <w:r w:rsidR="002C32CC" w:rsidRPr="002C572F">
        <w:rPr>
          <w:color w:val="000000" w:themeColor="text1"/>
        </w:rPr>
        <w:t xml:space="preserve"> не повинна перевищувати граничну вартості 1 кв. метра житла</w:t>
      </w:r>
      <w:r w:rsidR="009F5C58">
        <w:rPr>
          <w:color w:val="000000" w:themeColor="text1"/>
        </w:rPr>
        <w:t xml:space="preserve">, </w:t>
      </w:r>
      <w:r w:rsidR="009F5C58" w:rsidRPr="00EA230A">
        <w:rPr>
          <w:color w:val="000000" w:themeColor="text1"/>
        </w:rPr>
        <w:t>без урахування першого внеску позичальника</w:t>
      </w:r>
      <w:r w:rsidR="001B4F02" w:rsidRPr="002C572F">
        <w:rPr>
          <w:color w:val="000000" w:themeColor="text1"/>
        </w:rPr>
        <w:t xml:space="preserve">. </w:t>
      </w:r>
    </w:p>
    <w:p w:rsidR="00A25C64" w:rsidRPr="005C141A" w:rsidRDefault="001B4F02" w:rsidP="00A328A5">
      <w:pPr>
        <w:tabs>
          <w:tab w:val="left" w:pos="709"/>
        </w:tabs>
        <w:ind w:firstLine="708"/>
        <w:jc w:val="both"/>
        <w:rPr>
          <w:color w:val="000000" w:themeColor="text1"/>
        </w:rPr>
      </w:pPr>
      <w:r w:rsidRPr="002C572F">
        <w:rPr>
          <w:color w:val="000000" w:themeColor="text1"/>
        </w:rPr>
        <w:t>Г</w:t>
      </w:r>
      <w:r w:rsidR="002C32CC" w:rsidRPr="002C572F">
        <w:rPr>
          <w:color w:val="000000" w:themeColor="text1"/>
        </w:rPr>
        <w:t>ранична вартість 1 кв. метра загальної площі житла для</w:t>
      </w:r>
      <w:r w:rsidRPr="002C572F">
        <w:rPr>
          <w:color w:val="000000" w:themeColor="text1"/>
        </w:rPr>
        <w:t xml:space="preserve"> населених пунктів Київської області </w:t>
      </w:r>
      <w:r w:rsidR="007E08AA" w:rsidRPr="002C572F">
        <w:rPr>
          <w:color w:val="000000" w:themeColor="text1"/>
        </w:rPr>
        <w:t xml:space="preserve">визначається, як </w:t>
      </w:r>
      <w:r w:rsidR="002C32CC" w:rsidRPr="002C572F">
        <w:rPr>
          <w:color w:val="000000" w:themeColor="text1"/>
        </w:rPr>
        <w:t>опосередкован</w:t>
      </w:r>
      <w:r w:rsidR="007E08AA" w:rsidRPr="002C572F">
        <w:rPr>
          <w:color w:val="000000" w:themeColor="text1"/>
        </w:rPr>
        <w:t>а вартість (</w:t>
      </w:r>
      <w:r w:rsidR="002C32CC" w:rsidRPr="002C572F">
        <w:rPr>
          <w:color w:val="000000" w:themeColor="text1"/>
        </w:rPr>
        <w:t>визнач</w:t>
      </w:r>
      <w:r w:rsidR="007E08AA" w:rsidRPr="002C572F">
        <w:rPr>
          <w:color w:val="000000" w:themeColor="text1"/>
        </w:rPr>
        <w:t>ена</w:t>
      </w:r>
      <w:r w:rsidR="00CA458B">
        <w:rPr>
          <w:color w:val="000000" w:themeColor="text1"/>
        </w:rPr>
        <w:t xml:space="preserve"> </w:t>
      </w:r>
      <w:proofErr w:type="spellStart"/>
      <w:r w:rsidR="002C32CC" w:rsidRPr="002C572F">
        <w:rPr>
          <w:color w:val="000000" w:themeColor="text1"/>
        </w:rPr>
        <w:t>Мінрегіоном</w:t>
      </w:r>
      <w:proofErr w:type="spellEnd"/>
      <w:r w:rsidR="002C32CC" w:rsidRPr="002C572F">
        <w:rPr>
          <w:color w:val="000000" w:themeColor="text1"/>
        </w:rPr>
        <w:t xml:space="preserve"> відповідно до Порядку визначення та застосування показників опосередкованої вартості спорудження житла за регіонами України, затвердженого наказом Держбуду від 27 вересня 2005</w:t>
      </w:r>
      <w:r w:rsidRPr="002C572F">
        <w:rPr>
          <w:color w:val="000000" w:themeColor="text1"/>
        </w:rPr>
        <w:t xml:space="preserve"> р.№174</w:t>
      </w:r>
      <w:r w:rsidR="007E08AA" w:rsidRPr="002C572F">
        <w:rPr>
          <w:color w:val="000000" w:themeColor="text1"/>
        </w:rPr>
        <w:t>) збільшена</w:t>
      </w:r>
      <w:r w:rsidRPr="002C572F">
        <w:rPr>
          <w:color w:val="000000" w:themeColor="text1"/>
        </w:rPr>
        <w:t xml:space="preserve"> в 1,</w:t>
      </w:r>
      <w:r w:rsidR="00E92962">
        <w:rPr>
          <w:color w:val="000000" w:themeColor="text1"/>
        </w:rPr>
        <w:t>5</w:t>
      </w:r>
      <w:r w:rsidRPr="002C572F">
        <w:rPr>
          <w:color w:val="000000" w:themeColor="text1"/>
        </w:rPr>
        <w:t xml:space="preserve"> рази</w:t>
      </w:r>
      <w:r w:rsidR="00A25C64" w:rsidRPr="00EA230A">
        <w:rPr>
          <w:color w:val="000000" w:themeColor="text1"/>
        </w:rPr>
        <w:t>.</w:t>
      </w:r>
    </w:p>
    <w:p w:rsidR="002C32CC" w:rsidRPr="004D2E57" w:rsidRDefault="002C32CC" w:rsidP="002C32CC">
      <w:pPr>
        <w:ind w:firstLine="708"/>
        <w:jc w:val="both"/>
      </w:pPr>
      <w:r w:rsidRPr="00B61750">
        <w:t>Вартість загальної площі житла, що перевищує нормативну площу</w:t>
      </w:r>
      <w:r w:rsidR="001A3710" w:rsidRPr="00B61750">
        <w:t xml:space="preserve"> та граничну вартість</w:t>
      </w:r>
      <w:r w:rsidRPr="00B61750">
        <w:t xml:space="preserve">, сплачується </w:t>
      </w:r>
      <w:r w:rsidR="00154BCF" w:rsidRPr="00B61750">
        <w:t xml:space="preserve">позичальникомза власний рахунок </w:t>
      </w:r>
      <w:r w:rsidRPr="00B61750">
        <w:t xml:space="preserve">за вартістю, визначеною у договорі про </w:t>
      </w:r>
      <w:r w:rsidR="00154BCF" w:rsidRPr="00B61750">
        <w:t>придбання житла.</w:t>
      </w:r>
    </w:p>
    <w:p w:rsidR="00813B56" w:rsidRDefault="00813B56" w:rsidP="00087235">
      <w:pPr>
        <w:pStyle w:val="HTML"/>
        <w:jc w:val="both"/>
        <w:rPr>
          <w:rFonts w:ascii="Times New Roman" w:hAnsi="Times New Roman"/>
          <w:strike/>
          <w:sz w:val="28"/>
          <w:szCs w:val="28"/>
        </w:rPr>
      </w:pPr>
    </w:p>
    <w:p w:rsidR="00813B56" w:rsidRPr="00E71E19" w:rsidRDefault="00813B56" w:rsidP="00813B56">
      <w:pPr>
        <w:ind w:firstLine="720"/>
        <w:jc w:val="both"/>
        <w:rPr>
          <w:color w:val="000000"/>
        </w:rPr>
      </w:pPr>
      <w:r w:rsidRPr="00E71E19">
        <w:rPr>
          <w:color w:val="000000"/>
          <w:lang w:val="ru-RU"/>
        </w:rPr>
        <w:t>6</w:t>
      </w:r>
      <w:r w:rsidRPr="00E71E19">
        <w:rPr>
          <w:color w:val="000000"/>
        </w:rPr>
        <w:t xml:space="preserve">. Кредит відповідно до цього Положення надається </w:t>
      </w:r>
      <w:r w:rsidR="00535E8B" w:rsidRPr="00E71E19">
        <w:rPr>
          <w:color w:val="000000"/>
        </w:rPr>
        <w:t>мешканцям</w:t>
      </w:r>
      <w:r w:rsidR="008A595E" w:rsidRPr="00E71E19">
        <w:rPr>
          <w:color w:val="000000"/>
        </w:rPr>
        <w:t xml:space="preserve"> м. Бровари</w:t>
      </w:r>
      <w:r w:rsidR="00535E8B" w:rsidRPr="00E71E19">
        <w:rPr>
          <w:color w:val="000000"/>
        </w:rPr>
        <w:t>, які зареєстрованіта проживають в</w:t>
      </w:r>
      <w:r w:rsidR="008A595E" w:rsidRPr="00E71E19">
        <w:rPr>
          <w:color w:val="000000"/>
        </w:rPr>
        <w:t xml:space="preserve"> м. Бровари</w:t>
      </w:r>
      <w:r w:rsidR="00535E8B" w:rsidRPr="00E71E19">
        <w:rPr>
          <w:color w:val="000000"/>
        </w:rPr>
        <w:t xml:space="preserve">, </w:t>
      </w:r>
      <w:r w:rsidRPr="00E71E19">
        <w:rPr>
          <w:color w:val="000000"/>
        </w:rPr>
        <w:t xml:space="preserve">за таких умов: </w:t>
      </w:r>
    </w:p>
    <w:p w:rsidR="00813B56" w:rsidRPr="00E71E19" w:rsidRDefault="00813B56" w:rsidP="00813B56">
      <w:pPr>
        <w:pStyle w:val="HTML"/>
        <w:jc w:val="both"/>
        <w:rPr>
          <w:rFonts w:ascii="Times New Roman" w:hAnsi="Times New Roman"/>
          <w:color w:val="000000"/>
          <w:sz w:val="28"/>
          <w:szCs w:val="28"/>
        </w:rPr>
      </w:pPr>
    </w:p>
    <w:p w:rsidR="002C0138" w:rsidRPr="00E71E19" w:rsidRDefault="002C572F" w:rsidP="002C572F">
      <w:pPr>
        <w:ind w:firstLine="708"/>
        <w:jc w:val="both"/>
        <w:rPr>
          <w:color w:val="000000"/>
        </w:rPr>
      </w:pPr>
      <w:r w:rsidRPr="00E71E19">
        <w:rPr>
          <w:color w:val="000000"/>
        </w:rPr>
        <w:lastRenderedPageBreak/>
        <w:t xml:space="preserve">1) </w:t>
      </w:r>
      <w:r w:rsidR="002C0138" w:rsidRPr="00E71E19">
        <w:rPr>
          <w:color w:val="000000"/>
        </w:rPr>
        <w:t>перебування канди</w:t>
      </w:r>
      <w:r w:rsidR="00545A4F">
        <w:rPr>
          <w:color w:val="000000"/>
        </w:rPr>
        <w:t xml:space="preserve">дата та членів сім‘ї кандидата </w:t>
      </w:r>
      <w:r w:rsidR="002C0138" w:rsidRPr="00E71E19">
        <w:rPr>
          <w:color w:val="000000"/>
        </w:rPr>
        <w:t>на обліку громадян, які потребуют</w:t>
      </w:r>
      <w:r w:rsidR="00B33293" w:rsidRPr="00E71E19">
        <w:rPr>
          <w:color w:val="000000"/>
        </w:rPr>
        <w:t>ь поліпшення житлових умов</w:t>
      </w:r>
      <w:r w:rsidR="008A595E" w:rsidRPr="00E71E19">
        <w:rPr>
          <w:color w:val="000000"/>
        </w:rPr>
        <w:t xml:space="preserve"> у м. Бровари</w:t>
      </w:r>
      <w:r w:rsidR="00B33293" w:rsidRPr="00E71E19">
        <w:rPr>
          <w:color w:val="000000"/>
        </w:rPr>
        <w:t>;</w:t>
      </w:r>
    </w:p>
    <w:p w:rsidR="002C0138" w:rsidRPr="00E71E19" w:rsidRDefault="002C0138" w:rsidP="000076E0">
      <w:pPr>
        <w:jc w:val="both"/>
        <w:rPr>
          <w:color w:val="000000"/>
        </w:rPr>
      </w:pPr>
      <w:bookmarkStart w:id="16" w:name="o39"/>
      <w:bookmarkStart w:id="17" w:name="o40"/>
      <w:bookmarkEnd w:id="16"/>
      <w:bookmarkEnd w:id="17"/>
      <w:r w:rsidRPr="00E71E19">
        <w:rPr>
          <w:color w:val="000000"/>
        </w:rPr>
        <w:tab/>
      </w:r>
      <w:r w:rsidR="000B0F9B" w:rsidRPr="00E71E19">
        <w:rPr>
          <w:color w:val="000000"/>
          <w:lang w:val="ru-RU"/>
        </w:rPr>
        <w:t>2</w:t>
      </w:r>
      <w:r w:rsidR="009B73E5" w:rsidRPr="00E71E19">
        <w:rPr>
          <w:color w:val="000000"/>
        </w:rPr>
        <w:t>)</w:t>
      </w:r>
      <w:r w:rsidR="00CA458B">
        <w:rPr>
          <w:color w:val="000000"/>
        </w:rPr>
        <w:t xml:space="preserve"> </w:t>
      </w:r>
      <w:proofErr w:type="gramStart"/>
      <w:r w:rsidRPr="00E71E19">
        <w:rPr>
          <w:color w:val="000000"/>
        </w:rPr>
        <w:t>п</w:t>
      </w:r>
      <w:proofErr w:type="gramEnd"/>
      <w:r w:rsidRPr="00E71E19">
        <w:rPr>
          <w:color w:val="000000"/>
        </w:rPr>
        <w:t>ідтвердження кан</w:t>
      </w:r>
      <w:r w:rsidR="00EC09B0" w:rsidRPr="00E71E19">
        <w:rPr>
          <w:color w:val="000000"/>
        </w:rPr>
        <w:t>дидатом своєї платоспроможності.</w:t>
      </w:r>
    </w:p>
    <w:p w:rsidR="00EC09B0" w:rsidRDefault="00EC09B0" w:rsidP="00EC09B0">
      <w:pPr>
        <w:spacing w:before="120"/>
        <w:ind w:firstLine="720"/>
        <w:jc w:val="both"/>
      </w:pPr>
      <w:r w:rsidRPr="00E71E19">
        <w:t>Платоспроможність</w:t>
      </w:r>
      <w:r w:rsidRPr="00356D9E">
        <w:t xml:space="preserve"> кандидата передбачає, що за умови сплати щомісячного платежу в рахунок погашення кредиту з урахуванням процентів, залишок середньомісячного доходу кандидата не може бути меншим, ніж прожитковий мінімум, визначений законодавством на відповідний період, з розрахунку на кожного члена сім’ї.</w:t>
      </w:r>
    </w:p>
    <w:p w:rsidR="00B03E2A" w:rsidRPr="00CA458B" w:rsidRDefault="001517FD" w:rsidP="00B03E2A">
      <w:pPr>
        <w:shd w:val="clear" w:color="auto" w:fill="FFFFFF"/>
        <w:spacing w:before="160" w:after="160"/>
        <w:ind w:firstLine="760"/>
        <w:jc w:val="both"/>
        <w:rPr>
          <w:color w:val="000000" w:themeColor="text1"/>
        </w:rPr>
      </w:pPr>
      <w:r w:rsidRPr="00CA458B">
        <w:rPr>
          <w:color w:val="000000" w:themeColor="text1"/>
        </w:rPr>
        <w:t xml:space="preserve">При цьому середньомісячний сукупний дохід </w:t>
      </w:r>
      <w:r w:rsidR="00CA458B">
        <w:rPr>
          <w:color w:val="000000" w:themeColor="text1"/>
        </w:rPr>
        <w:t>членів</w:t>
      </w:r>
      <w:r w:rsidRPr="00CA458B">
        <w:rPr>
          <w:color w:val="000000" w:themeColor="text1"/>
        </w:rPr>
        <w:t xml:space="preserve"> сім'ї з розрахунку на одну особу не повинен перевищувати п'ятикратного розміру середньомісячної заробітної плати у регіоні.</w:t>
      </w:r>
    </w:p>
    <w:p w:rsidR="009C1FCF" w:rsidRPr="005C141A" w:rsidRDefault="00E71E19" w:rsidP="009C1FCF">
      <w:pPr>
        <w:keepNext/>
        <w:widowControl w:val="0"/>
        <w:spacing w:after="120"/>
        <w:ind w:firstLine="673"/>
        <w:jc w:val="both"/>
        <w:rPr>
          <w:color w:val="000000" w:themeColor="text1"/>
        </w:rPr>
      </w:pPr>
      <w:r w:rsidRPr="00EA230A">
        <w:rPr>
          <w:color w:val="000000" w:themeColor="text1"/>
        </w:rPr>
        <w:t>3</w:t>
      </w:r>
      <w:r w:rsidR="009C1FCF" w:rsidRPr="005C141A">
        <w:rPr>
          <w:color w:val="000000" w:themeColor="text1"/>
        </w:rPr>
        <w:t xml:space="preserve">) страхування Позичальника від нещасного випадку на період виконання зобов’язання за кредитним договором; страхування предмету іпотеки (у разі, якщо при наданні кредитних коштів в забезпечення передаються майнові права, страхування предмету іпотеки здійснюється після введення в експлуатацію об’єкту будівництва). </w:t>
      </w:r>
    </w:p>
    <w:p w:rsidR="00A25C64" w:rsidRDefault="00E71E19" w:rsidP="00A25C64">
      <w:pPr>
        <w:ind w:firstLine="720"/>
        <w:jc w:val="both"/>
        <w:rPr>
          <w:color w:val="000000"/>
        </w:rPr>
      </w:pPr>
      <w:r>
        <w:rPr>
          <w:color w:val="000000"/>
          <w:lang w:val="ru-RU"/>
        </w:rPr>
        <w:t>4</w:t>
      </w:r>
      <w:r w:rsidR="00A25C64" w:rsidRPr="00492656">
        <w:rPr>
          <w:color w:val="000000"/>
        </w:rPr>
        <w:t>) внесення кандидатом на особистий рахунок, що відкривається в банку-агенті, обов’язкового власного внеску в обсязі не менше 10 відсотків вартості нормативної площі доступного житла та вартості понаднормативної площі житла.</w:t>
      </w:r>
    </w:p>
    <w:p w:rsidR="00FC240A" w:rsidRDefault="00EA230A" w:rsidP="001A3710">
      <w:pPr>
        <w:pStyle w:val="HTML"/>
        <w:shd w:val="clear" w:color="auto" w:fill="FFFFFF"/>
        <w:jc w:val="both"/>
        <w:rPr>
          <w:rFonts w:ascii="Times New Roman" w:hAnsi="Times New Roman"/>
          <w:color w:val="000000" w:themeColor="text1"/>
          <w:sz w:val="28"/>
          <w:szCs w:val="28"/>
        </w:rPr>
      </w:pPr>
      <w:r w:rsidRPr="00FA3568">
        <w:rPr>
          <w:rFonts w:ascii="Times New Roman" w:hAnsi="Times New Roman"/>
          <w:color w:val="000000" w:themeColor="text1"/>
          <w:sz w:val="28"/>
          <w:szCs w:val="28"/>
        </w:rPr>
        <w:tab/>
      </w:r>
    </w:p>
    <w:p w:rsidR="00EA230A" w:rsidRPr="00FA3568" w:rsidRDefault="00FC240A" w:rsidP="001A3710">
      <w:pPr>
        <w:pStyle w:val="HTML"/>
        <w:shd w:val="clear" w:color="auto" w:fill="FFFFFF"/>
        <w:jc w:val="both"/>
        <w:rPr>
          <w:rFonts w:ascii="Times New Roman" w:hAnsi="Times New Roman"/>
          <w:color w:val="000000" w:themeColor="text1"/>
          <w:sz w:val="28"/>
          <w:szCs w:val="28"/>
          <w:highlight w:val="yellow"/>
        </w:rPr>
      </w:pPr>
      <w:r>
        <w:rPr>
          <w:rFonts w:ascii="Times New Roman" w:hAnsi="Times New Roman"/>
          <w:color w:val="000000" w:themeColor="text1"/>
          <w:sz w:val="28"/>
          <w:szCs w:val="28"/>
        </w:rPr>
        <w:tab/>
        <w:t>7</w:t>
      </w:r>
      <w:r w:rsidR="00EA230A" w:rsidRPr="00FA3568">
        <w:rPr>
          <w:rFonts w:ascii="Times New Roman" w:hAnsi="Times New Roman"/>
          <w:color w:val="000000" w:themeColor="text1"/>
          <w:sz w:val="28"/>
          <w:szCs w:val="28"/>
        </w:rPr>
        <w:t xml:space="preserve">. Відбір кандидатів на отримання пільгових іпотечних житлових кредитів у поточному році на відповідність вимогам цього Положення здійснює </w:t>
      </w:r>
      <w:r>
        <w:rPr>
          <w:rFonts w:ascii="Times New Roman" w:hAnsi="Times New Roman"/>
          <w:color w:val="000000" w:themeColor="text1"/>
          <w:sz w:val="28"/>
          <w:szCs w:val="28"/>
        </w:rPr>
        <w:t>–</w:t>
      </w:r>
      <w:r w:rsidR="00EA230A" w:rsidRPr="00FA3568">
        <w:rPr>
          <w:rFonts w:ascii="Times New Roman" w:hAnsi="Times New Roman"/>
          <w:color w:val="000000" w:themeColor="text1"/>
          <w:sz w:val="28"/>
          <w:szCs w:val="28"/>
        </w:rPr>
        <w:t xml:space="preserve"> Комісі</w:t>
      </w:r>
      <w:r>
        <w:rPr>
          <w:rFonts w:ascii="Times New Roman" w:hAnsi="Times New Roman"/>
          <w:color w:val="000000" w:themeColor="text1"/>
          <w:sz w:val="28"/>
          <w:szCs w:val="28"/>
        </w:rPr>
        <w:t xml:space="preserve">я </w:t>
      </w:r>
      <w:r w:rsidR="00EA230A" w:rsidRPr="00FA3568">
        <w:rPr>
          <w:rFonts w:ascii="Times New Roman" w:hAnsi="Times New Roman"/>
          <w:color w:val="000000" w:themeColor="text1"/>
          <w:sz w:val="28"/>
          <w:szCs w:val="28"/>
        </w:rPr>
        <w:t>з житлових питань Броварської</w:t>
      </w:r>
      <w:r w:rsidR="00FA3568" w:rsidRPr="00FA3568">
        <w:rPr>
          <w:rFonts w:ascii="Times New Roman" w:hAnsi="Times New Roman"/>
          <w:color w:val="000000" w:themeColor="text1"/>
          <w:sz w:val="28"/>
          <w:szCs w:val="28"/>
        </w:rPr>
        <w:t xml:space="preserve"> міської ради Київської області (далі – Комісія).</w:t>
      </w:r>
    </w:p>
    <w:p w:rsidR="00FA3568" w:rsidRPr="00FA3568" w:rsidRDefault="00FA3568" w:rsidP="00FA3568">
      <w:pPr>
        <w:pStyle w:val="ad"/>
        <w:spacing w:before="0"/>
        <w:jc w:val="both"/>
        <w:rPr>
          <w:rFonts w:ascii="Times New Roman" w:hAnsi="Times New Roman"/>
          <w:color w:val="000000" w:themeColor="text1"/>
          <w:sz w:val="28"/>
          <w:szCs w:val="28"/>
        </w:rPr>
      </w:pPr>
      <w:r w:rsidRPr="00605B92">
        <w:rPr>
          <w:rFonts w:ascii="Times New Roman" w:hAnsi="Times New Roman"/>
          <w:color w:val="000000" w:themeColor="text1"/>
          <w:sz w:val="28"/>
          <w:szCs w:val="28"/>
        </w:rPr>
        <w:t xml:space="preserve">До складу </w:t>
      </w:r>
      <w:r w:rsidR="00FC240A" w:rsidRPr="00605B92">
        <w:rPr>
          <w:rFonts w:ascii="Times New Roman" w:hAnsi="Times New Roman"/>
          <w:color w:val="000000" w:themeColor="text1"/>
          <w:sz w:val="28"/>
          <w:szCs w:val="28"/>
        </w:rPr>
        <w:t>К</w:t>
      </w:r>
      <w:r w:rsidRPr="00605B92">
        <w:rPr>
          <w:rFonts w:ascii="Times New Roman" w:hAnsi="Times New Roman"/>
          <w:color w:val="000000" w:themeColor="text1"/>
          <w:sz w:val="28"/>
          <w:szCs w:val="28"/>
        </w:rPr>
        <w:t xml:space="preserve">омісії може включатись за згодою представник Іпотечного центру </w:t>
      </w:r>
      <w:proofErr w:type="spellStart"/>
      <w:r w:rsidRPr="00605B92">
        <w:rPr>
          <w:rFonts w:ascii="Times New Roman" w:hAnsi="Times New Roman"/>
          <w:color w:val="000000" w:themeColor="text1"/>
          <w:sz w:val="28"/>
          <w:szCs w:val="28"/>
        </w:rPr>
        <w:t>Держмолодьжитла</w:t>
      </w:r>
      <w:proofErr w:type="spellEnd"/>
      <w:r w:rsidRPr="00605B92">
        <w:rPr>
          <w:rFonts w:ascii="Times New Roman" w:hAnsi="Times New Roman"/>
          <w:color w:val="000000" w:themeColor="text1"/>
          <w:sz w:val="28"/>
          <w:szCs w:val="28"/>
        </w:rPr>
        <w:t>.</w:t>
      </w:r>
    </w:p>
    <w:p w:rsidR="000076E0" w:rsidRPr="00CC64A9" w:rsidRDefault="00FC240A" w:rsidP="001A3710">
      <w:pPr>
        <w:widowControl w:val="0"/>
        <w:spacing w:before="120" w:line="240" w:lineRule="atLeast"/>
        <w:ind w:firstLine="720"/>
        <w:jc w:val="both"/>
        <w:rPr>
          <w:color w:val="000000"/>
        </w:rPr>
      </w:pPr>
      <w:r>
        <w:rPr>
          <w:color w:val="000000"/>
        </w:rPr>
        <w:t>8</w:t>
      </w:r>
      <w:r w:rsidR="000076E0" w:rsidRPr="00CC64A9">
        <w:rPr>
          <w:color w:val="000000"/>
        </w:rPr>
        <w:t xml:space="preserve">. Для отримання кредиту кандидат подає </w:t>
      </w:r>
      <w:r w:rsidR="00B71A83" w:rsidRPr="00CC64A9">
        <w:rPr>
          <w:color w:val="000000"/>
        </w:rPr>
        <w:t xml:space="preserve">Іпотечному центру </w:t>
      </w:r>
      <w:proofErr w:type="spellStart"/>
      <w:r w:rsidR="00B71A83" w:rsidRPr="00CC64A9">
        <w:rPr>
          <w:color w:val="000000"/>
        </w:rPr>
        <w:t>Держмолодьжитла</w:t>
      </w:r>
      <w:proofErr w:type="spellEnd"/>
      <w:r w:rsidR="000076E0" w:rsidRPr="00CC64A9">
        <w:rPr>
          <w:color w:val="000000"/>
        </w:rPr>
        <w:t xml:space="preserve"> такі документи:</w:t>
      </w:r>
    </w:p>
    <w:p w:rsidR="00CC64A9" w:rsidRDefault="00CC64A9" w:rsidP="00CC64A9">
      <w:pPr>
        <w:widowControl w:val="0"/>
        <w:spacing w:before="120" w:line="240" w:lineRule="atLeast"/>
        <w:ind w:firstLine="709"/>
        <w:jc w:val="both"/>
      </w:pPr>
      <w:r>
        <w:t xml:space="preserve">заяву </w:t>
      </w:r>
      <w:r>
        <w:rPr>
          <w:color w:val="000000"/>
        </w:rPr>
        <w:t>про надання кредиту</w:t>
      </w:r>
      <w:r>
        <w:t>;</w:t>
      </w:r>
    </w:p>
    <w:p w:rsidR="00CC64A9" w:rsidRDefault="00CC64A9" w:rsidP="00CC64A9">
      <w:pPr>
        <w:pStyle w:val="a5"/>
        <w:spacing w:before="120" w:beforeAutospacing="0" w:after="0"/>
        <w:ind w:firstLine="709"/>
        <w:jc w:val="both"/>
        <w:rPr>
          <w:sz w:val="28"/>
          <w:szCs w:val="28"/>
        </w:rPr>
      </w:pPr>
      <w:r>
        <w:rPr>
          <w:rStyle w:val="rvts0"/>
          <w:sz w:val="28"/>
          <w:szCs w:val="28"/>
        </w:rPr>
        <w:t xml:space="preserve">копії </w:t>
      </w:r>
      <w:r w:rsidR="00EC09B0">
        <w:rPr>
          <w:rStyle w:val="rvts0"/>
          <w:sz w:val="28"/>
          <w:szCs w:val="28"/>
        </w:rPr>
        <w:t>документів, що посвідчують особу та підтверджують громадянство повнолітніх членів сім’ї;</w:t>
      </w:r>
    </w:p>
    <w:p w:rsidR="00CC64A9" w:rsidRDefault="00CC64A9" w:rsidP="00CC64A9">
      <w:pPr>
        <w:pStyle w:val="a5"/>
        <w:spacing w:before="120" w:beforeAutospacing="0" w:after="0"/>
        <w:ind w:firstLine="709"/>
        <w:jc w:val="both"/>
        <w:rPr>
          <w:sz w:val="28"/>
          <w:szCs w:val="28"/>
        </w:rPr>
      </w:pPr>
      <w:r>
        <w:rPr>
          <w:sz w:val="28"/>
          <w:szCs w:val="28"/>
        </w:rPr>
        <w:t xml:space="preserve">копію реєстраційного номера облікової картки платника податків (не подається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органу </w:t>
      </w:r>
      <w:r w:rsidR="007A64C7">
        <w:rPr>
          <w:sz w:val="28"/>
          <w:szCs w:val="28"/>
        </w:rPr>
        <w:t xml:space="preserve">доходів і зборів і </w:t>
      </w:r>
      <w:r>
        <w:rPr>
          <w:sz w:val="28"/>
          <w:szCs w:val="28"/>
        </w:rPr>
        <w:t xml:space="preserve"> мають відмітку в паспорті);</w:t>
      </w:r>
    </w:p>
    <w:p w:rsidR="00CC64A9" w:rsidRDefault="00CC64A9" w:rsidP="00CC64A9">
      <w:pPr>
        <w:pStyle w:val="a5"/>
        <w:spacing w:before="120" w:beforeAutospacing="0" w:after="0"/>
        <w:ind w:firstLine="709"/>
        <w:jc w:val="both"/>
        <w:rPr>
          <w:sz w:val="28"/>
          <w:szCs w:val="28"/>
        </w:rPr>
      </w:pPr>
      <w:r>
        <w:rPr>
          <w:sz w:val="28"/>
          <w:szCs w:val="28"/>
        </w:rPr>
        <w:t xml:space="preserve">копії документів, необхідних для визначення складу сім’ї  (свідоцтво про шлюб, свідоцтво про народження дитини (дітей), інші документи, що підтверджують родинні стосунки); </w:t>
      </w:r>
    </w:p>
    <w:p w:rsidR="00CC64A9" w:rsidRDefault="00CC64A9" w:rsidP="00CC64A9">
      <w:pPr>
        <w:widowControl w:val="0"/>
        <w:spacing w:before="120" w:line="240" w:lineRule="atLeast"/>
        <w:ind w:firstLine="709"/>
        <w:jc w:val="both"/>
      </w:pPr>
      <w:r>
        <w:t>довідку про пе</w:t>
      </w:r>
      <w:r w:rsidR="00E92962">
        <w:t>ребування на квартирному обліку;</w:t>
      </w:r>
    </w:p>
    <w:p w:rsidR="00CC64A9" w:rsidRDefault="00CC64A9" w:rsidP="00CC64A9">
      <w:pPr>
        <w:widowControl w:val="0"/>
        <w:spacing w:before="120" w:line="240" w:lineRule="atLeast"/>
        <w:ind w:firstLine="709"/>
        <w:jc w:val="both"/>
      </w:pPr>
      <w:r>
        <w:lastRenderedPageBreak/>
        <w:t>документи, необхідні для визначення платоспроможності (довідки з місця роботи повнолітніх членів сім'ї громадянина, а також інші документи, що підтверджують доходи членів сім'ї громадянина);</w:t>
      </w:r>
    </w:p>
    <w:p w:rsidR="00D92C2C" w:rsidRDefault="00D92C2C" w:rsidP="00D92C2C">
      <w:pPr>
        <w:pStyle w:val="rvps6"/>
        <w:spacing w:before="120" w:beforeAutospacing="0" w:after="120" w:afterAutospacing="0"/>
        <w:ind w:firstLine="708"/>
        <w:jc w:val="both"/>
        <w:rPr>
          <w:sz w:val="28"/>
          <w:szCs w:val="28"/>
          <w:lang w:val="uk-UA"/>
        </w:rPr>
      </w:pPr>
      <w:bookmarkStart w:id="18" w:name="o44"/>
      <w:bookmarkStart w:id="19" w:name="o45"/>
      <w:bookmarkStart w:id="20" w:name="o46"/>
      <w:bookmarkStart w:id="21" w:name="o47"/>
      <w:bookmarkEnd w:id="18"/>
      <w:bookmarkEnd w:id="19"/>
      <w:bookmarkEnd w:id="20"/>
      <w:bookmarkEnd w:id="21"/>
      <w:r w:rsidRPr="00CC64A9">
        <w:rPr>
          <w:sz w:val="28"/>
          <w:szCs w:val="28"/>
          <w:lang w:val="uk-UA"/>
        </w:rPr>
        <w:t>копію довідки про безпосередню участь особи в антитерористичній операції, забезпеченні її проведення і захисті незалежності, суверенітету та територіальної цілісності України за формою, затвердженою постановою Кабінету Міністрів України від 20.08.2014 3 № 413 (у разі наявності);</w:t>
      </w:r>
    </w:p>
    <w:p w:rsidR="00A40DBE" w:rsidRPr="00CC64A9" w:rsidRDefault="00A40DBE" w:rsidP="00D92C2C">
      <w:pPr>
        <w:pStyle w:val="rvps6"/>
        <w:spacing w:before="120" w:beforeAutospacing="0" w:after="120" w:afterAutospacing="0"/>
        <w:ind w:firstLine="708"/>
        <w:jc w:val="both"/>
        <w:rPr>
          <w:sz w:val="28"/>
          <w:szCs w:val="28"/>
          <w:lang w:val="uk-UA"/>
        </w:rPr>
      </w:pPr>
      <w:r>
        <w:rPr>
          <w:sz w:val="28"/>
          <w:szCs w:val="28"/>
          <w:lang w:val="uk-UA"/>
        </w:rPr>
        <w:t>витяг з трудової книжки – довідку з місця роботи про займану посаду для працівників</w:t>
      </w:r>
      <w:r w:rsidR="004F7F7B">
        <w:rPr>
          <w:sz w:val="28"/>
          <w:szCs w:val="28"/>
          <w:lang w:val="uk-UA"/>
        </w:rPr>
        <w:t xml:space="preserve"> комунальних</w:t>
      </w:r>
      <w:r>
        <w:rPr>
          <w:sz w:val="28"/>
          <w:szCs w:val="28"/>
          <w:lang w:val="uk-UA"/>
        </w:rPr>
        <w:t xml:space="preserve"> медичних закладів та </w:t>
      </w:r>
      <w:r w:rsidR="004F7F7B">
        <w:rPr>
          <w:sz w:val="28"/>
          <w:szCs w:val="28"/>
          <w:lang w:val="uk-UA"/>
        </w:rPr>
        <w:t xml:space="preserve">комунальних </w:t>
      </w:r>
      <w:r>
        <w:rPr>
          <w:sz w:val="28"/>
          <w:szCs w:val="28"/>
          <w:lang w:val="uk-UA"/>
        </w:rPr>
        <w:t>закладів освіти</w:t>
      </w:r>
      <w:r w:rsidR="004F7F7B">
        <w:rPr>
          <w:sz w:val="28"/>
          <w:szCs w:val="28"/>
          <w:lang w:val="uk-UA"/>
        </w:rPr>
        <w:t xml:space="preserve"> міста Бровари</w:t>
      </w:r>
      <w:r>
        <w:rPr>
          <w:sz w:val="28"/>
          <w:szCs w:val="28"/>
          <w:lang w:val="uk-UA"/>
        </w:rPr>
        <w:t xml:space="preserve">; </w:t>
      </w:r>
    </w:p>
    <w:p w:rsidR="007E08AA" w:rsidRDefault="001517FD" w:rsidP="007A64C7">
      <w:pPr>
        <w:pStyle w:val="ad"/>
        <w:jc w:val="both"/>
        <w:rPr>
          <w:rFonts w:ascii="Times New Roman" w:hAnsi="Times New Roman"/>
          <w:sz w:val="28"/>
          <w:szCs w:val="28"/>
        </w:rPr>
      </w:pPr>
      <w:r w:rsidRPr="001517FD">
        <w:rPr>
          <w:rFonts w:ascii="Times New Roman" w:hAnsi="Times New Roman"/>
          <w:sz w:val="28"/>
          <w:szCs w:val="28"/>
        </w:rPr>
        <w:t xml:space="preserve">інші документи, на вимогу Іпотечного центру </w:t>
      </w:r>
      <w:proofErr w:type="spellStart"/>
      <w:r w:rsidRPr="001517FD">
        <w:rPr>
          <w:rFonts w:ascii="Times New Roman" w:hAnsi="Times New Roman"/>
          <w:sz w:val="28"/>
          <w:szCs w:val="28"/>
        </w:rPr>
        <w:t>Держмолодьжитлу</w:t>
      </w:r>
      <w:proofErr w:type="spellEnd"/>
      <w:r w:rsidRPr="001517FD">
        <w:rPr>
          <w:rFonts w:ascii="Times New Roman" w:hAnsi="Times New Roman"/>
          <w:sz w:val="28"/>
          <w:szCs w:val="28"/>
        </w:rPr>
        <w:t>.</w:t>
      </w:r>
    </w:p>
    <w:p w:rsidR="007A64C7" w:rsidRPr="00605B92" w:rsidRDefault="007A64C7" w:rsidP="007A64C7">
      <w:pPr>
        <w:pStyle w:val="ad"/>
        <w:jc w:val="both"/>
        <w:rPr>
          <w:rFonts w:ascii="Times New Roman" w:hAnsi="Times New Roman"/>
          <w:sz w:val="28"/>
          <w:szCs w:val="28"/>
        </w:rPr>
      </w:pPr>
      <w:r w:rsidRPr="00605B92">
        <w:rPr>
          <w:rFonts w:ascii="Times New Roman" w:hAnsi="Times New Roman"/>
          <w:sz w:val="28"/>
          <w:szCs w:val="28"/>
        </w:rPr>
        <w:t>Особи, на яких поширюється дія пунктів 19 і 20 частини першої статті 6 Закону України “Про статус ветеранів війни, гарантії їх соціального захисту”, подають копію посвідчення учасника бойових дій та довідку з Єдиного реєстру учасників антитерористичної операції.</w:t>
      </w:r>
    </w:p>
    <w:p w:rsidR="007A64C7" w:rsidRPr="00605B92" w:rsidRDefault="007A64C7" w:rsidP="007A64C7">
      <w:pPr>
        <w:pStyle w:val="ad"/>
        <w:jc w:val="both"/>
        <w:rPr>
          <w:rFonts w:ascii="Times New Roman" w:hAnsi="Times New Roman"/>
          <w:sz w:val="28"/>
          <w:szCs w:val="28"/>
        </w:rPr>
      </w:pPr>
      <w:r w:rsidRPr="00605B92">
        <w:rPr>
          <w:rFonts w:ascii="Times New Roman" w:hAnsi="Times New Roman"/>
          <w:sz w:val="28"/>
          <w:szCs w:val="28"/>
        </w:rPr>
        <w:t>Особи, на яких поширюється дія пунк</w:t>
      </w:r>
      <w:r w:rsidR="004F7F7B" w:rsidRPr="00605B92">
        <w:rPr>
          <w:rFonts w:ascii="Times New Roman" w:hAnsi="Times New Roman"/>
          <w:sz w:val="28"/>
          <w:szCs w:val="28"/>
        </w:rPr>
        <w:t xml:space="preserve">тів 10—14 частини другої статті </w:t>
      </w:r>
      <w:r w:rsidRPr="00605B92">
        <w:rPr>
          <w:rFonts w:ascii="Times New Roman" w:hAnsi="Times New Roman"/>
          <w:sz w:val="28"/>
          <w:szCs w:val="28"/>
        </w:rPr>
        <w:t>7 Закону України “Про статус ветеранів війни, гарантії їх соціального захисту”, подають копію посвідчення особи з інвалідністю внаслідок війни.</w:t>
      </w:r>
    </w:p>
    <w:p w:rsidR="007A64C7" w:rsidRPr="00605B92" w:rsidRDefault="007A64C7" w:rsidP="007A64C7">
      <w:pPr>
        <w:pStyle w:val="ad"/>
        <w:jc w:val="both"/>
        <w:rPr>
          <w:rFonts w:ascii="Times New Roman" w:hAnsi="Times New Roman"/>
          <w:sz w:val="28"/>
          <w:szCs w:val="28"/>
        </w:rPr>
      </w:pPr>
      <w:r w:rsidRPr="00605B92">
        <w:rPr>
          <w:rFonts w:ascii="Times New Roman" w:hAnsi="Times New Roman"/>
          <w:sz w:val="28"/>
          <w:szCs w:val="28"/>
        </w:rPr>
        <w:t>Особи, на яких поширюється дія абзаців четвертого, шостого і восьмого пункту 1 статті 10 Закону України “Про статус ветеранів війни, гарантії їх соціального захисту”, також подають копію посвідчення члена сім’ї загиблого.</w:t>
      </w:r>
    </w:p>
    <w:p w:rsidR="007A64C7" w:rsidRPr="00B67B09" w:rsidRDefault="007A64C7" w:rsidP="007A64C7">
      <w:pPr>
        <w:pStyle w:val="ad"/>
        <w:jc w:val="both"/>
        <w:rPr>
          <w:rFonts w:ascii="Times New Roman" w:hAnsi="Times New Roman"/>
          <w:sz w:val="28"/>
          <w:szCs w:val="28"/>
        </w:rPr>
      </w:pPr>
      <w:r w:rsidRPr="00605B92">
        <w:rPr>
          <w:rFonts w:ascii="Times New Roman" w:hAnsi="Times New Roman"/>
          <w:sz w:val="28"/>
          <w:szCs w:val="28"/>
        </w:rPr>
        <w:t>У разі звернення уповноваженої особи також подається документ, що</w:t>
      </w:r>
      <w:r w:rsidRPr="00B67B09">
        <w:rPr>
          <w:rFonts w:ascii="Times New Roman" w:hAnsi="Times New Roman"/>
          <w:sz w:val="28"/>
          <w:szCs w:val="28"/>
        </w:rPr>
        <w:t xml:space="preserve"> підтверджує її повноваження діяти від імені громадянина.</w:t>
      </w:r>
    </w:p>
    <w:p w:rsidR="00CC64A9" w:rsidRDefault="00CC64A9" w:rsidP="00CC64A9">
      <w:pPr>
        <w:widowControl w:val="0"/>
        <w:spacing w:before="120" w:line="240" w:lineRule="atLeast"/>
        <w:ind w:firstLine="709"/>
        <w:jc w:val="both"/>
      </w:pPr>
      <w:r>
        <w:t>У разі подання документів, що містять неправдиві відомості, громадянин несе відповідальність у порядку, передбаченому законом.</w:t>
      </w:r>
    </w:p>
    <w:p w:rsidR="00492656" w:rsidRDefault="00492656" w:rsidP="00CC64A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Style w:val="rvts9"/>
          <w:color w:val="000000"/>
          <w:shd w:val="clear" w:color="auto" w:fill="FFFFFF"/>
        </w:rPr>
      </w:pPr>
      <w:bookmarkStart w:id="22" w:name="o53"/>
      <w:bookmarkEnd w:id="22"/>
    </w:p>
    <w:p w:rsidR="0056066C" w:rsidRPr="00605B92" w:rsidRDefault="00CC64A9" w:rsidP="00CC64A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pacing w:val="-3"/>
        </w:rPr>
      </w:pPr>
      <w:r>
        <w:rPr>
          <w:rStyle w:val="rvts9"/>
          <w:color w:val="000000"/>
          <w:shd w:val="clear" w:color="auto" w:fill="FFFFFF"/>
        </w:rPr>
        <w:tab/>
      </w:r>
      <w:r w:rsidR="00FC240A">
        <w:rPr>
          <w:rStyle w:val="rvts9"/>
          <w:color w:val="000000"/>
          <w:shd w:val="clear" w:color="auto" w:fill="FFFFFF"/>
        </w:rPr>
        <w:t>9</w:t>
      </w:r>
      <w:r w:rsidR="00185024">
        <w:rPr>
          <w:rStyle w:val="rvts9"/>
          <w:color w:val="000000"/>
          <w:shd w:val="clear" w:color="auto" w:fill="FFFFFF"/>
        </w:rPr>
        <w:t xml:space="preserve">. Рішення про надання кредиту приймається Іпотечним центром </w:t>
      </w:r>
      <w:proofErr w:type="spellStart"/>
      <w:r w:rsidR="00185024">
        <w:rPr>
          <w:rStyle w:val="rvts9"/>
          <w:color w:val="000000"/>
          <w:shd w:val="clear" w:color="auto" w:fill="FFFFFF"/>
        </w:rPr>
        <w:t>Держмолодьжитла</w:t>
      </w:r>
      <w:proofErr w:type="spellEnd"/>
      <w:r w:rsidR="00CA458B">
        <w:rPr>
          <w:rStyle w:val="rvts9"/>
          <w:color w:val="000000"/>
          <w:shd w:val="clear" w:color="auto" w:fill="FFFFFF"/>
        </w:rPr>
        <w:t xml:space="preserve"> </w:t>
      </w:r>
      <w:r w:rsidR="00185024" w:rsidRPr="00492656">
        <w:rPr>
          <w:rStyle w:val="rvts9"/>
          <w:color w:val="000000"/>
          <w:shd w:val="clear" w:color="auto" w:fill="FFFFFF"/>
        </w:rPr>
        <w:t xml:space="preserve">протягом </w:t>
      </w:r>
      <w:r w:rsidR="0056066C" w:rsidRPr="00492656">
        <w:rPr>
          <w:rStyle w:val="rvts9"/>
          <w:color w:val="000000"/>
          <w:shd w:val="clear" w:color="auto" w:fill="FFFFFF"/>
        </w:rPr>
        <w:t>десяти робочих днів</w:t>
      </w:r>
      <w:r w:rsidR="00185024" w:rsidRPr="00492656">
        <w:rPr>
          <w:rStyle w:val="rvts9"/>
          <w:color w:val="000000"/>
          <w:shd w:val="clear" w:color="auto" w:fill="FFFFFF"/>
        </w:rPr>
        <w:t xml:space="preserve"> з дня надання </w:t>
      </w:r>
      <w:r w:rsidR="00A42D83" w:rsidRPr="00605B92">
        <w:rPr>
          <w:spacing w:val="-3"/>
        </w:rPr>
        <w:t>кандидатом повно</w:t>
      </w:r>
      <w:r w:rsidR="00A42D83" w:rsidRPr="001D3B6D">
        <w:rPr>
          <w:spacing w:val="-3"/>
        </w:rPr>
        <w:t xml:space="preserve">го пакету </w:t>
      </w:r>
      <w:r w:rsidR="00185024" w:rsidRPr="00492656">
        <w:rPr>
          <w:rStyle w:val="rvts9"/>
          <w:color w:val="000000"/>
          <w:shd w:val="clear" w:color="auto" w:fill="FFFFFF"/>
        </w:rPr>
        <w:t xml:space="preserve">документів за умови фактичного надходження </w:t>
      </w:r>
      <w:r w:rsidR="003E4DD5" w:rsidRPr="001D3B6D">
        <w:rPr>
          <w:spacing w:val="-3"/>
        </w:rPr>
        <w:t xml:space="preserve">кредитних ресурсів на його рахунки в органах Державного </w:t>
      </w:r>
      <w:r w:rsidR="003E4DD5" w:rsidRPr="00605B92">
        <w:rPr>
          <w:spacing w:val="-3"/>
        </w:rPr>
        <w:t>казначейства</w:t>
      </w:r>
      <w:r w:rsidR="003E4DD5" w:rsidRPr="00605B92">
        <w:rPr>
          <w:rStyle w:val="rvts9"/>
          <w:color w:val="000000"/>
          <w:shd w:val="clear" w:color="auto" w:fill="FFFFFF"/>
        </w:rPr>
        <w:t xml:space="preserve"> та</w:t>
      </w:r>
      <w:r w:rsidR="003E4DD5" w:rsidRPr="00605B92">
        <w:rPr>
          <w:color w:val="000000" w:themeColor="text1"/>
          <w:spacing w:val="-3"/>
        </w:rPr>
        <w:t xml:space="preserve">підлягає погодженню з правлінням </w:t>
      </w:r>
      <w:proofErr w:type="spellStart"/>
      <w:r w:rsidR="003E4DD5" w:rsidRPr="00605B92">
        <w:rPr>
          <w:color w:val="000000" w:themeColor="text1"/>
          <w:spacing w:val="-3"/>
        </w:rPr>
        <w:t>Держмолодьжитла</w:t>
      </w:r>
      <w:proofErr w:type="spellEnd"/>
      <w:r w:rsidR="003E4DD5" w:rsidRPr="00605B92">
        <w:rPr>
          <w:color w:val="000000" w:themeColor="text1"/>
          <w:spacing w:val="-3"/>
        </w:rPr>
        <w:t>.</w:t>
      </w:r>
    </w:p>
    <w:p w:rsidR="003E4DD5" w:rsidRPr="00A42D83" w:rsidRDefault="003E4DD5" w:rsidP="003E4DD5">
      <w:pPr>
        <w:pStyle w:val="a5"/>
        <w:suppressAutoHyphens/>
        <w:spacing w:before="0" w:beforeAutospacing="0" w:after="0"/>
        <w:ind w:firstLine="540"/>
        <w:jc w:val="both"/>
        <w:rPr>
          <w:spacing w:val="-3"/>
          <w:sz w:val="28"/>
          <w:szCs w:val="28"/>
          <w:lang w:val="ru-RU"/>
        </w:rPr>
      </w:pPr>
      <w:r w:rsidRPr="001D3B6D">
        <w:rPr>
          <w:spacing w:val="-3"/>
          <w:sz w:val="28"/>
          <w:szCs w:val="28"/>
        </w:rPr>
        <w:t xml:space="preserve">Надання кредитів здійснюється згідно з переліком </w:t>
      </w:r>
      <w:r w:rsidRPr="00605B92">
        <w:rPr>
          <w:spacing w:val="-3"/>
          <w:sz w:val="28"/>
          <w:szCs w:val="28"/>
        </w:rPr>
        <w:t xml:space="preserve">кандидатів схвалених </w:t>
      </w:r>
      <w:r w:rsidR="00FC240A" w:rsidRPr="00605B92">
        <w:rPr>
          <w:spacing w:val="-3"/>
          <w:sz w:val="28"/>
          <w:szCs w:val="28"/>
        </w:rPr>
        <w:t>К</w:t>
      </w:r>
      <w:r w:rsidRPr="00605B92">
        <w:rPr>
          <w:spacing w:val="-3"/>
          <w:sz w:val="28"/>
          <w:szCs w:val="28"/>
        </w:rPr>
        <w:t>омісією</w:t>
      </w:r>
      <w:r w:rsidR="00A42D83">
        <w:rPr>
          <w:spacing w:val="-3"/>
          <w:sz w:val="28"/>
          <w:szCs w:val="28"/>
          <w:lang w:val="ru-RU"/>
        </w:rPr>
        <w:t>.</w:t>
      </w:r>
    </w:p>
    <w:p w:rsidR="000076E0" w:rsidRDefault="00185024" w:rsidP="000076E0">
      <w:pPr>
        <w:ind w:firstLine="720"/>
        <w:jc w:val="both"/>
        <w:rPr>
          <w:color w:val="000000"/>
        </w:rPr>
      </w:pPr>
      <w:r>
        <w:rPr>
          <w:rStyle w:val="rvts9"/>
          <w:color w:val="000000"/>
          <w:shd w:val="clear" w:color="auto" w:fill="FFFFFF"/>
        </w:rPr>
        <w:t xml:space="preserve">У разі відмови в наданні </w:t>
      </w:r>
      <w:r>
        <w:rPr>
          <w:rStyle w:val="rvts6"/>
          <w:color w:val="000000"/>
          <w:shd w:val="clear" w:color="auto" w:fill="FFFFFF"/>
        </w:rPr>
        <w:t xml:space="preserve">кредиту Іпотечний центр </w:t>
      </w:r>
      <w:proofErr w:type="spellStart"/>
      <w:r>
        <w:rPr>
          <w:rStyle w:val="rvts6"/>
          <w:color w:val="000000"/>
          <w:shd w:val="clear" w:color="auto" w:fill="FFFFFF"/>
        </w:rPr>
        <w:t>Держмолодьжитла</w:t>
      </w:r>
      <w:proofErr w:type="spellEnd"/>
      <w:r>
        <w:rPr>
          <w:rStyle w:val="rvts6"/>
          <w:color w:val="000000"/>
          <w:shd w:val="clear" w:color="auto" w:fill="FFFFFF"/>
        </w:rPr>
        <w:t xml:space="preserve"> повідомляє про це кандидата в місячний термін. Це рішення може бути оскаржене кандидатом в установленому законодавством порядку.</w:t>
      </w:r>
    </w:p>
    <w:p w:rsidR="000076E0" w:rsidRDefault="000076E0" w:rsidP="000076E0">
      <w:pPr>
        <w:ind w:firstLine="720"/>
        <w:jc w:val="both"/>
        <w:rPr>
          <w:color w:val="000000"/>
        </w:rPr>
      </w:pPr>
    </w:p>
    <w:p w:rsidR="00535E8B" w:rsidRPr="008B35EF" w:rsidRDefault="00680C46" w:rsidP="00535E8B">
      <w:pPr>
        <w:ind w:firstLine="720"/>
        <w:jc w:val="both"/>
        <w:rPr>
          <w:color w:val="000000"/>
        </w:rPr>
      </w:pPr>
      <w:r>
        <w:rPr>
          <w:color w:val="000000"/>
        </w:rPr>
        <w:t>1</w:t>
      </w:r>
      <w:r w:rsidR="00FC240A">
        <w:rPr>
          <w:color w:val="000000"/>
        </w:rPr>
        <w:t>0</w:t>
      </w:r>
      <w:r w:rsidR="00535E8B" w:rsidRPr="008B35EF">
        <w:rPr>
          <w:color w:val="000000"/>
        </w:rPr>
        <w:t xml:space="preserve">. Кредитний договір укладається після прийняття </w:t>
      </w:r>
      <w:r w:rsidR="00535E8B">
        <w:rPr>
          <w:rStyle w:val="rvts9"/>
          <w:color w:val="000000"/>
          <w:shd w:val="clear" w:color="auto" w:fill="FFFFFF"/>
        </w:rPr>
        <w:t xml:space="preserve">Іпотечним центром </w:t>
      </w:r>
      <w:proofErr w:type="spellStart"/>
      <w:r w:rsidR="00535E8B">
        <w:rPr>
          <w:rStyle w:val="rvts9"/>
          <w:color w:val="000000"/>
          <w:shd w:val="clear" w:color="auto" w:fill="FFFFFF"/>
        </w:rPr>
        <w:t>Держмолодьжитла</w:t>
      </w:r>
      <w:proofErr w:type="spellEnd"/>
      <w:r w:rsidR="00535E8B" w:rsidRPr="008B35EF">
        <w:rPr>
          <w:color w:val="000000"/>
        </w:rPr>
        <w:t xml:space="preserve"> рішення про надання кредиту. Після підписання сторонами кредитного договору кандидат набуває статусу позичальника, на якого формується кредитна справа. </w:t>
      </w:r>
    </w:p>
    <w:p w:rsidR="00535E8B" w:rsidRPr="008B35EF" w:rsidRDefault="00535E8B" w:rsidP="00535E8B">
      <w:pPr>
        <w:ind w:firstLine="720"/>
        <w:jc w:val="both"/>
      </w:pPr>
      <w:r w:rsidRPr="008B35EF">
        <w:rPr>
          <w:color w:val="000000"/>
        </w:rPr>
        <w:lastRenderedPageBreak/>
        <w:t xml:space="preserve">Зміни та доповнення до кредитного договору вносяться шляхом оформлення додаткового договору, що є невід'ємною частиною кредитного договору. </w:t>
      </w:r>
    </w:p>
    <w:p w:rsidR="00535E8B" w:rsidRPr="008B35EF" w:rsidRDefault="00535E8B" w:rsidP="00535E8B">
      <w:pPr>
        <w:ind w:firstLine="720"/>
        <w:jc w:val="both"/>
      </w:pPr>
    </w:p>
    <w:p w:rsidR="00535E8B" w:rsidRPr="008B35EF" w:rsidRDefault="00535E8B" w:rsidP="00680C46">
      <w:pPr>
        <w:ind w:firstLine="567"/>
        <w:jc w:val="both"/>
        <w:rPr>
          <w:color w:val="000000"/>
        </w:rPr>
      </w:pPr>
      <w:r w:rsidRPr="008B35EF">
        <w:rPr>
          <w:color w:val="000000"/>
        </w:rPr>
        <w:t>1</w:t>
      </w:r>
      <w:r w:rsidR="00FC240A">
        <w:rPr>
          <w:color w:val="000000"/>
        </w:rPr>
        <w:t>1</w:t>
      </w:r>
      <w:r w:rsidRPr="008B35EF">
        <w:rPr>
          <w:color w:val="000000"/>
        </w:rPr>
        <w:t xml:space="preserve">. Кредит надається </w:t>
      </w:r>
      <w:r>
        <w:rPr>
          <w:rStyle w:val="rvts9"/>
          <w:color w:val="000000"/>
          <w:shd w:val="clear" w:color="auto" w:fill="FFFFFF"/>
        </w:rPr>
        <w:t xml:space="preserve">Іпотечним центром </w:t>
      </w:r>
      <w:proofErr w:type="spellStart"/>
      <w:r>
        <w:rPr>
          <w:rStyle w:val="rvts9"/>
          <w:color w:val="000000"/>
          <w:shd w:val="clear" w:color="auto" w:fill="FFFFFF"/>
        </w:rPr>
        <w:t>Держмолодьжитла</w:t>
      </w:r>
      <w:proofErr w:type="spellEnd"/>
      <w:r w:rsidRPr="008B35EF">
        <w:rPr>
          <w:color w:val="000000"/>
        </w:rPr>
        <w:t xml:space="preserve"> на підставі кредитного договору, до якого додається розрахунок розміру кредиту. </w:t>
      </w:r>
    </w:p>
    <w:p w:rsidR="00535E8B" w:rsidRPr="008B35EF" w:rsidRDefault="00535E8B" w:rsidP="00680C46">
      <w:pPr>
        <w:ind w:firstLine="567"/>
        <w:jc w:val="both"/>
        <w:rPr>
          <w:color w:val="000000"/>
        </w:rPr>
      </w:pPr>
    </w:p>
    <w:p w:rsidR="00535E8B" w:rsidRPr="008B35EF" w:rsidRDefault="00535E8B" w:rsidP="00680C46">
      <w:pPr>
        <w:pStyle w:val="a5"/>
        <w:spacing w:before="0" w:beforeAutospacing="0" w:after="0"/>
        <w:ind w:firstLine="567"/>
        <w:jc w:val="both"/>
        <w:rPr>
          <w:color w:val="000000"/>
          <w:sz w:val="28"/>
          <w:szCs w:val="28"/>
        </w:rPr>
      </w:pPr>
      <w:r w:rsidRPr="008B35EF">
        <w:rPr>
          <w:color w:val="000000"/>
          <w:sz w:val="28"/>
          <w:szCs w:val="28"/>
        </w:rPr>
        <w:t>1</w:t>
      </w:r>
      <w:r w:rsidR="00FC240A">
        <w:rPr>
          <w:color w:val="000000"/>
          <w:sz w:val="28"/>
          <w:szCs w:val="28"/>
        </w:rPr>
        <w:t>2</w:t>
      </w:r>
      <w:r w:rsidRPr="008B35EF">
        <w:rPr>
          <w:color w:val="000000"/>
          <w:sz w:val="28"/>
          <w:szCs w:val="28"/>
        </w:rPr>
        <w:t>. Погашення кредиту і сплата відсотків за користування ним здійснюється позичальником</w:t>
      </w:r>
      <w:r w:rsidR="00882EAF">
        <w:rPr>
          <w:color w:val="000000"/>
          <w:sz w:val="28"/>
          <w:szCs w:val="28"/>
        </w:rPr>
        <w:t xml:space="preserve"> щомісяця</w:t>
      </w:r>
      <w:r w:rsidRPr="008B35EF">
        <w:rPr>
          <w:color w:val="000000"/>
          <w:sz w:val="28"/>
          <w:szCs w:val="28"/>
        </w:rPr>
        <w:t xml:space="preserve"> починаючи з </w:t>
      </w:r>
      <w:r w:rsidR="0024441B">
        <w:rPr>
          <w:color w:val="000000"/>
          <w:sz w:val="28"/>
          <w:szCs w:val="28"/>
        </w:rPr>
        <w:t xml:space="preserve">наступного місяця з </w:t>
      </w:r>
      <w:r w:rsidRPr="008B35EF">
        <w:rPr>
          <w:color w:val="000000"/>
          <w:sz w:val="28"/>
          <w:szCs w:val="28"/>
        </w:rPr>
        <w:t xml:space="preserve">дати зарахування коштів кредиту на рахунок позичальника в банку-агенті. </w:t>
      </w:r>
    </w:p>
    <w:p w:rsidR="001026AF" w:rsidRDefault="001026AF" w:rsidP="00680C46">
      <w:pPr>
        <w:ind w:firstLine="567"/>
        <w:jc w:val="both"/>
      </w:pPr>
    </w:p>
    <w:p w:rsidR="00535E8B" w:rsidRPr="008B35EF" w:rsidRDefault="001517FD" w:rsidP="00680C46">
      <w:pPr>
        <w:ind w:firstLine="567"/>
        <w:jc w:val="both"/>
      </w:pPr>
      <w:r w:rsidRPr="001517FD">
        <w:t xml:space="preserve">13. Платежі з погашення кредиту та сплата відсотків за користування ним вносяться в порядку, визначеному кредитним договором, щомісячно на рахунок Іпотечного центру </w:t>
      </w:r>
      <w:proofErr w:type="spellStart"/>
      <w:r w:rsidRPr="001517FD">
        <w:t>Держмолодьжитла</w:t>
      </w:r>
      <w:proofErr w:type="spellEnd"/>
      <w:r w:rsidRPr="001517FD">
        <w:t>.</w:t>
      </w:r>
    </w:p>
    <w:p w:rsidR="00535E8B" w:rsidRPr="008B35EF" w:rsidRDefault="00535E8B" w:rsidP="00680C46">
      <w:pPr>
        <w:ind w:firstLine="567"/>
        <w:jc w:val="both"/>
      </w:pPr>
    </w:p>
    <w:p w:rsidR="00535E8B" w:rsidRPr="008B35EF" w:rsidRDefault="00535E8B" w:rsidP="00680C46">
      <w:pPr>
        <w:ind w:firstLine="567"/>
        <w:jc w:val="both"/>
      </w:pPr>
      <w:r w:rsidRPr="008B35EF">
        <w:t xml:space="preserve">Розмір щомісячного платежу з погашення кредиту визначається </w:t>
      </w:r>
      <w:r>
        <w:rPr>
          <w:rStyle w:val="rvts9"/>
          <w:color w:val="000000"/>
          <w:shd w:val="clear" w:color="auto" w:fill="FFFFFF"/>
        </w:rPr>
        <w:t xml:space="preserve">Іпотечним центром </w:t>
      </w:r>
      <w:proofErr w:type="spellStart"/>
      <w:r>
        <w:rPr>
          <w:rStyle w:val="rvts9"/>
          <w:color w:val="000000"/>
          <w:shd w:val="clear" w:color="auto" w:fill="FFFFFF"/>
        </w:rPr>
        <w:t>Держмолодьжитла</w:t>
      </w:r>
      <w:proofErr w:type="spellEnd"/>
      <w:r w:rsidRPr="008B35EF">
        <w:t xml:space="preserve"> шляхом ділення суми кредиту на кількість місяців  терміну погашення цього кредиту.</w:t>
      </w:r>
    </w:p>
    <w:p w:rsidR="00535E8B" w:rsidRPr="008B35EF" w:rsidRDefault="00535E8B" w:rsidP="00680C46">
      <w:pPr>
        <w:ind w:firstLine="567"/>
        <w:jc w:val="both"/>
      </w:pPr>
    </w:p>
    <w:p w:rsidR="00535E8B" w:rsidRPr="00E71E19" w:rsidRDefault="00535E8B" w:rsidP="00680C46">
      <w:pPr>
        <w:pStyle w:val="a5"/>
        <w:spacing w:before="0" w:beforeAutospacing="0" w:after="0"/>
        <w:ind w:firstLine="567"/>
        <w:jc w:val="both"/>
        <w:rPr>
          <w:color w:val="000000"/>
          <w:sz w:val="28"/>
          <w:szCs w:val="28"/>
        </w:rPr>
      </w:pPr>
      <w:r w:rsidRPr="008B35EF">
        <w:rPr>
          <w:color w:val="000000"/>
          <w:sz w:val="28"/>
          <w:szCs w:val="28"/>
        </w:rPr>
        <w:t>1</w:t>
      </w:r>
      <w:r w:rsidR="00FC240A">
        <w:rPr>
          <w:color w:val="000000"/>
          <w:sz w:val="28"/>
          <w:szCs w:val="28"/>
        </w:rPr>
        <w:t>4</w:t>
      </w:r>
      <w:r w:rsidRPr="008B35EF">
        <w:rPr>
          <w:color w:val="000000"/>
          <w:sz w:val="28"/>
          <w:szCs w:val="28"/>
        </w:rPr>
        <w:t xml:space="preserve">. Нарахування відсотків за користування кредитом починається з дати </w:t>
      </w:r>
      <w:r w:rsidRPr="00E71E19">
        <w:rPr>
          <w:color w:val="000000"/>
          <w:sz w:val="28"/>
          <w:szCs w:val="28"/>
        </w:rPr>
        <w:t>зарахування коштів кредиту на рахунок позичальника.</w:t>
      </w:r>
    </w:p>
    <w:p w:rsidR="0056066C" w:rsidRPr="00E71E19" w:rsidRDefault="0056066C" w:rsidP="00535E8B">
      <w:pPr>
        <w:pStyle w:val="a5"/>
        <w:spacing w:before="0" w:beforeAutospacing="0" w:after="0"/>
        <w:ind w:firstLine="720"/>
        <w:jc w:val="both"/>
        <w:rPr>
          <w:color w:val="000000"/>
          <w:sz w:val="28"/>
          <w:szCs w:val="28"/>
        </w:rPr>
      </w:pPr>
    </w:p>
    <w:p w:rsidR="00F2521B" w:rsidRPr="00605B92" w:rsidRDefault="0056066C" w:rsidP="00F2521B">
      <w:pPr>
        <w:pStyle w:val="a5"/>
        <w:spacing w:before="0" w:beforeAutospacing="0" w:after="0"/>
        <w:ind w:firstLine="567"/>
        <w:jc w:val="both"/>
        <w:rPr>
          <w:color w:val="000000"/>
          <w:sz w:val="28"/>
          <w:szCs w:val="28"/>
        </w:rPr>
      </w:pPr>
      <w:r w:rsidRPr="00605B92">
        <w:rPr>
          <w:color w:val="000000"/>
          <w:sz w:val="28"/>
          <w:szCs w:val="28"/>
        </w:rPr>
        <w:t>1</w:t>
      </w:r>
      <w:r w:rsidR="00FC240A" w:rsidRPr="00605B92">
        <w:rPr>
          <w:color w:val="000000"/>
          <w:sz w:val="28"/>
          <w:szCs w:val="28"/>
        </w:rPr>
        <w:t>5</w:t>
      </w:r>
      <w:r w:rsidRPr="00605B92">
        <w:rPr>
          <w:color w:val="000000"/>
          <w:sz w:val="28"/>
          <w:szCs w:val="28"/>
        </w:rPr>
        <w:t>. Відсотки  за  користування  кредитом  не нараховуються:</w:t>
      </w:r>
      <w:bookmarkStart w:id="23" w:name="o131"/>
      <w:bookmarkEnd w:id="23"/>
    </w:p>
    <w:p w:rsidR="00F2521B" w:rsidRPr="00605B92" w:rsidRDefault="00F2521B" w:rsidP="00F2521B">
      <w:pPr>
        <w:ind w:firstLine="709"/>
        <w:jc w:val="both"/>
      </w:pPr>
      <w:r w:rsidRPr="00605B92">
        <w:t>- багатодітним</w:t>
      </w:r>
      <w:r w:rsidR="006F3864" w:rsidRPr="00605B92">
        <w:t xml:space="preserve"> сім’ям</w:t>
      </w:r>
      <w:r w:rsidRPr="00605B92">
        <w:t>;</w:t>
      </w:r>
    </w:p>
    <w:p w:rsidR="00F2521B" w:rsidRPr="00605B92" w:rsidRDefault="00F2521B" w:rsidP="00F2521B">
      <w:pPr>
        <w:ind w:firstLine="709"/>
        <w:jc w:val="both"/>
      </w:pPr>
      <w:r w:rsidRPr="00605B92">
        <w:t>- громадян</w:t>
      </w:r>
      <w:r w:rsidR="00552624" w:rsidRPr="00605B92">
        <w:t>ам</w:t>
      </w:r>
      <w:r w:rsidRPr="00605B92">
        <w:t xml:space="preserve"> з числа учасників бойових дій та учасників АТО</w:t>
      </w:r>
      <w:r w:rsidR="00552624" w:rsidRPr="00605B92">
        <w:t>/ООС</w:t>
      </w:r>
      <w:r w:rsidRPr="00605B92">
        <w:t>;</w:t>
      </w:r>
    </w:p>
    <w:p w:rsidR="00F2521B" w:rsidRDefault="00F2521B" w:rsidP="00F2521B">
      <w:pPr>
        <w:ind w:firstLine="709"/>
        <w:jc w:val="both"/>
      </w:pPr>
      <w:r w:rsidRPr="00605B92">
        <w:t>- особ</w:t>
      </w:r>
      <w:r w:rsidR="004F7F7B" w:rsidRPr="00605B92">
        <w:t>ам</w:t>
      </w:r>
      <w:r w:rsidRPr="00605B92">
        <w:t xml:space="preserve"> з числа дітей сиріт та дітей позбавлених батьківського піклування</w:t>
      </w:r>
      <w:r w:rsidR="00605B92" w:rsidRPr="00605B92">
        <w:t>;</w:t>
      </w:r>
    </w:p>
    <w:p w:rsidR="0024441B" w:rsidRPr="00605B92" w:rsidRDefault="0024441B" w:rsidP="00F2521B">
      <w:pPr>
        <w:ind w:firstLine="709"/>
        <w:jc w:val="both"/>
      </w:pPr>
      <w:r>
        <w:t xml:space="preserve">- </w:t>
      </w:r>
      <w:r w:rsidR="001517FD" w:rsidRPr="001517FD">
        <w:rPr>
          <w:color w:val="000000"/>
          <w:shd w:val="clear" w:color="auto" w:fill="FFFFFF"/>
        </w:rPr>
        <w:t>учасники ліквідації наслідків аварії на Чорнобильській АЕС</w:t>
      </w:r>
      <w:r w:rsidR="004D40CA">
        <w:rPr>
          <w:color w:val="000000"/>
          <w:sz w:val="32"/>
          <w:szCs w:val="32"/>
          <w:shd w:val="clear" w:color="auto" w:fill="FFFFFF"/>
        </w:rPr>
        <w:t>;</w:t>
      </w:r>
    </w:p>
    <w:p w:rsidR="00F2521B" w:rsidRPr="00605B92" w:rsidRDefault="00F2521B" w:rsidP="00F2521B">
      <w:pPr>
        <w:ind w:firstLine="709"/>
        <w:jc w:val="both"/>
      </w:pPr>
      <w:r w:rsidRPr="00605B92">
        <w:t xml:space="preserve">- </w:t>
      </w:r>
      <w:r w:rsidR="000B2CC0" w:rsidRPr="00605B92">
        <w:t xml:space="preserve">працівникам </w:t>
      </w:r>
      <w:r w:rsidR="000906E3" w:rsidRPr="00605B92">
        <w:t xml:space="preserve">комунальних </w:t>
      </w:r>
      <w:r w:rsidRPr="00605B92">
        <w:t>медичних закладів;</w:t>
      </w:r>
    </w:p>
    <w:p w:rsidR="00F2521B" w:rsidRPr="00605B92" w:rsidRDefault="00F2521B" w:rsidP="00F2521B">
      <w:pPr>
        <w:ind w:firstLine="709"/>
        <w:jc w:val="both"/>
        <w:rPr>
          <w:bCs/>
        </w:rPr>
      </w:pPr>
      <w:r w:rsidRPr="00605B92">
        <w:t>- працівникам</w:t>
      </w:r>
      <w:r w:rsidR="000906E3" w:rsidRPr="00605B92">
        <w:t xml:space="preserve"> комунальних </w:t>
      </w:r>
      <w:r w:rsidRPr="00605B92">
        <w:t>закладів освіти.</w:t>
      </w:r>
    </w:p>
    <w:p w:rsidR="00F2521B" w:rsidRPr="00E71E19" w:rsidRDefault="00F2521B" w:rsidP="00F2521B">
      <w:pPr>
        <w:ind w:firstLine="720"/>
        <w:jc w:val="both"/>
      </w:pPr>
      <w:r w:rsidRPr="00605B92">
        <w:t>У разі розірвання трудового договору працівниками медичних закладів та закладів освіти  на підставі пунктів 1, 2, 7, 71 та 7 статті 36, статті 38,  пунктів 1,2,3, 4, 7, 8 та 11 статті 40 та пунктів 1, 2, 3, 4 статті 41 КЗпП України, - відсоткова ставка з дня звільнення за кредитом</w:t>
      </w:r>
      <w:r w:rsidR="00A42D83">
        <w:t xml:space="preserve"> встановлюється</w:t>
      </w:r>
      <w:r w:rsidR="009564D9">
        <w:t xml:space="preserve"> на рівні 7% річних.</w:t>
      </w:r>
    </w:p>
    <w:p w:rsidR="00F2521B" w:rsidRPr="00E71E19" w:rsidRDefault="00F2521B" w:rsidP="0056066C">
      <w:pPr>
        <w:pStyle w:val="a5"/>
        <w:spacing w:before="0" w:beforeAutospacing="0" w:after="0"/>
        <w:ind w:firstLine="578"/>
        <w:jc w:val="both"/>
        <w:rPr>
          <w:color w:val="000000"/>
          <w:sz w:val="28"/>
          <w:szCs w:val="28"/>
        </w:rPr>
      </w:pPr>
    </w:p>
    <w:p w:rsidR="0056066C" w:rsidRPr="00E71E19" w:rsidRDefault="0056066C" w:rsidP="0056066C">
      <w:pPr>
        <w:pStyle w:val="a5"/>
        <w:spacing w:before="0" w:beforeAutospacing="0" w:after="0"/>
        <w:ind w:firstLine="720"/>
        <w:jc w:val="both"/>
        <w:rPr>
          <w:color w:val="000000"/>
          <w:sz w:val="28"/>
          <w:szCs w:val="28"/>
        </w:rPr>
      </w:pPr>
      <w:bookmarkStart w:id="24" w:name="o133"/>
      <w:bookmarkStart w:id="25" w:name="o134"/>
      <w:bookmarkEnd w:id="24"/>
      <w:bookmarkEnd w:id="25"/>
      <w:r w:rsidRPr="00E71E19">
        <w:rPr>
          <w:color w:val="000000"/>
          <w:sz w:val="28"/>
          <w:szCs w:val="28"/>
        </w:rPr>
        <w:t xml:space="preserve">Зміни до кредитного договору щодо </w:t>
      </w:r>
      <w:r w:rsidR="00B00EE4" w:rsidRPr="00E71E19">
        <w:rPr>
          <w:color w:val="000000"/>
          <w:sz w:val="28"/>
          <w:szCs w:val="28"/>
        </w:rPr>
        <w:t>не нарахування</w:t>
      </w:r>
      <w:r w:rsidRPr="00E71E19">
        <w:rPr>
          <w:color w:val="000000"/>
          <w:sz w:val="28"/>
          <w:szCs w:val="28"/>
        </w:rPr>
        <w:t xml:space="preserve"> відсотків за користування кредитом вносяться  шляхом  підписання  </w:t>
      </w:r>
      <w:r w:rsidR="009564D9" w:rsidRPr="00E71E19">
        <w:rPr>
          <w:color w:val="000000"/>
          <w:sz w:val="28"/>
          <w:szCs w:val="28"/>
        </w:rPr>
        <w:t>додатков</w:t>
      </w:r>
      <w:r w:rsidR="009564D9">
        <w:rPr>
          <w:color w:val="000000"/>
          <w:sz w:val="28"/>
          <w:szCs w:val="28"/>
        </w:rPr>
        <w:t xml:space="preserve">ої </w:t>
      </w:r>
      <w:r w:rsidR="004D40CA">
        <w:rPr>
          <w:color w:val="000000"/>
          <w:sz w:val="28"/>
          <w:szCs w:val="28"/>
        </w:rPr>
        <w:t xml:space="preserve"> угоди до кредитного договору</w:t>
      </w:r>
      <w:r w:rsidRPr="00E71E19">
        <w:rPr>
          <w:color w:val="000000"/>
          <w:sz w:val="28"/>
          <w:szCs w:val="28"/>
        </w:rPr>
        <w:t>.</w:t>
      </w:r>
    </w:p>
    <w:p w:rsidR="00535E8B" w:rsidRPr="00E71E19" w:rsidRDefault="00535E8B" w:rsidP="00535E8B">
      <w:pPr>
        <w:pStyle w:val="a5"/>
        <w:spacing w:before="0" w:beforeAutospacing="0" w:after="0"/>
        <w:ind w:firstLine="720"/>
        <w:jc w:val="both"/>
        <w:rPr>
          <w:color w:val="000000"/>
          <w:sz w:val="28"/>
          <w:szCs w:val="28"/>
        </w:rPr>
      </w:pPr>
    </w:p>
    <w:p w:rsidR="00535E8B" w:rsidRPr="008B35EF" w:rsidRDefault="00535E8B" w:rsidP="00535E8B">
      <w:pPr>
        <w:pStyle w:val="a5"/>
        <w:spacing w:before="0" w:beforeAutospacing="0" w:after="0"/>
        <w:ind w:firstLine="720"/>
        <w:jc w:val="both"/>
        <w:rPr>
          <w:sz w:val="28"/>
          <w:szCs w:val="28"/>
        </w:rPr>
      </w:pPr>
      <w:r w:rsidRPr="00E71E19">
        <w:rPr>
          <w:color w:val="000000"/>
          <w:sz w:val="28"/>
          <w:szCs w:val="28"/>
        </w:rPr>
        <w:t>1</w:t>
      </w:r>
      <w:r w:rsidR="00FC240A">
        <w:rPr>
          <w:color w:val="000000"/>
          <w:sz w:val="28"/>
          <w:szCs w:val="28"/>
        </w:rPr>
        <w:t>6</w:t>
      </w:r>
      <w:r w:rsidRPr="00E71E19">
        <w:rPr>
          <w:color w:val="000000"/>
          <w:sz w:val="28"/>
          <w:szCs w:val="28"/>
        </w:rPr>
        <w:t>. За прострочені</w:t>
      </w:r>
      <w:r w:rsidRPr="008B35EF">
        <w:rPr>
          <w:color w:val="000000"/>
          <w:sz w:val="28"/>
          <w:szCs w:val="28"/>
        </w:rPr>
        <w:t xml:space="preserve"> платежі з позичальника стягу</w:t>
      </w:r>
      <w:r w:rsidR="004D40CA">
        <w:rPr>
          <w:color w:val="000000"/>
          <w:sz w:val="28"/>
          <w:szCs w:val="28"/>
        </w:rPr>
        <w:t>ю</w:t>
      </w:r>
      <w:r w:rsidRPr="008B35EF">
        <w:rPr>
          <w:color w:val="000000"/>
          <w:sz w:val="28"/>
          <w:szCs w:val="28"/>
        </w:rPr>
        <w:t xml:space="preserve">ться </w:t>
      </w:r>
      <w:r w:rsidR="004D40CA">
        <w:rPr>
          <w:color w:val="000000"/>
          <w:sz w:val="28"/>
          <w:szCs w:val="28"/>
        </w:rPr>
        <w:t>фінансові санкції</w:t>
      </w:r>
      <w:r w:rsidR="00CA458B">
        <w:rPr>
          <w:color w:val="000000"/>
          <w:sz w:val="28"/>
          <w:szCs w:val="28"/>
        </w:rPr>
        <w:t xml:space="preserve"> </w:t>
      </w:r>
      <w:r w:rsidRPr="008B35EF">
        <w:rPr>
          <w:color w:val="000000"/>
          <w:sz w:val="28"/>
          <w:szCs w:val="28"/>
        </w:rPr>
        <w:t xml:space="preserve">у розмірі, встановленому кредитним договором. </w:t>
      </w:r>
      <w:r w:rsidRPr="008B35EF">
        <w:rPr>
          <w:sz w:val="28"/>
          <w:szCs w:val="28"/>
        </w:rPr>
        <w:t xml:space="preserve">При внесенні щомісячних платежів першочергово стягується нараховані </w:t>
      </w:r>
      <w:r w:rsidR="004D40CA">
        <w:rPr>
          <w:sz w:val="28"/>
          <w:szCs w:val="28"/>
        </w:rPr>
        <w:t xml:space="preserve"> фінансові санкції</w:t>
      </w:r>
      <w:r w:rsidRPr="008B35EF">
        <w:rPr>
          <w:sz w:val="28"/>
          <w:szCs w:val="28"/>
        </w:rPr>
        <w:t>, потім прострочені</w:t>
      </w:r>
      <w:r w:rsidR="004D40CA">
        <w:rPr>
          <w:sz w:val="28"/>
          <w:szCs w:val="28"/>
        </w:rPr>
        <w:t xml:space="preserve"> відсотки за користування кредитом</w:t>
      </w:r>
      <w:r w:rsidRPr="008B35EF">
        <w:rPr>
          <w:sz w:val="28"/>
          <w:szCs w:val="28"/>
        </w:rPr>
        <w:t>,</w:t>
      </w:r>
      <w:r w:rsidR="004D40CA">
        <w:rPr>
          <w:sz w:val="28"/>
          <w:szCs w:val="28"/>
        </w:rPr>
        <w:t xml:space="preserve"> прострочені платежі,</w:t>
      </w:r>
      <w:r w:rsidRPr="008B35EF">
        <w:rPr>
          <w:sz w:val="28"/>
          <w:szCs w:val="28"/>
        </w:rPr>
        <w:t xml:space="preserve"> відсотки за користування кредитом та основний платіж з погашення кредиту.</w:t>
      </w:r>
    </w:p>
    <w:p w:rsidR="00535E8B" w:rsidRDefault="00535E8B" w:rsidP="00535E8B">
      <w:pPr>
        <w:pStyle w:val="a5"/>
        <w:spacing w:before="0" w:beforeAutospacing="0" w:after="0"/>
        <w:ind w:firstLine="720"/>
        <w:jc w:val="both"/>
        <w:rPr>
          <w:sz w:val="28"/>
          <w:szCs w:val="28"/>
        </w:rPr>
      </w:pPr>
    </w:p>
    <w:p w:rsidR="00B00EE4" w:rsidRDefault="001517FD" w:rsidP="00FA3568">
      <w:pPr>
        <w:pStyle w:val="a5"/>
        <w:spacing w:before="0" w:beforeAutospacing="0" w:after="0"/>
        <w:ind w:firstLine="567"/>
        <w:jc w:val="both"/>
        <w:rPr>
          <w:sz w:val="28"/>
          <w:szCs w:val="28"/>
        </w:rPr>
      </w:pPr>
      <w:r w:rsidRPr="001517FD">
        <w:rPr>
          <w:sz w:val="28"/>
          <w:szCs w:val="28"/>
        </w:rPr>
        <w:t>17. Іпотечний центр протягом 5 робочих днів перераховує кошти, що сплачені в рахунок погашення кредиту на відповідні рахунки обліку доходів місцевого бюджету міста Бровари.</w:t>
      </w:r>
    </w:p>
    <w:p w:rsidR="00281E44" w:rsidRPr="008B35EF" w:rsidRDefault="00281E44" w:rsidP="00FA3568">
      <w:pPr>
        <w:pStyle w:val="a5"/>
        <w:spacing w:before="0" w:beforeAutospacing="0" w:after="0"/>
        <w:ind w:firstLine="567"/>
        <w:jc w:val="both"/>
        <w:rPr>
          <w:sz w:val="28"/>
          <w:szCs w:val="28"/>
        </w:rPr>
      </w:pPr>
    </w:p>
    <w:p w:rsidR="00CF0B80" w:rsidRPr="00CF0B80" w:rsidRDefault="00535E8B" w:rsidP="00FA3568">
      <w:pPr>
        <w:pStyle w:val="a5"/>
        <w:spacing w:before="0" w:beforeAutospacing="0" w:after="0"/>
        <w:ind w:firstLine="567"/>
        <w:jc w:val="both"/>
        <w:rPr>
          <w:sz w:val="28"/>
          <w:szCs w:val="28"/>
        </w:rPr>
      </w:pPr>
      <w:r w:rsidRPr="00132043">
        <w:rPr>
          <w:sz w:val="28"/>
          <w:szCs w:val="28"/>
        </w:rPr>
        <w:t>1</w:t>
      </w:r>
      <w:r w:rsidR="00FC240A">
        <w:rPr>
          <w:sz w:val="28"/>
          <w:szCs w:val="28"/>
        </w:rPr>
        <w:t>8</w:t>
      </w:r>
      <w:r w:rsidR="00132043" w:rsidRPr="00132043">
        <w:rPr>
          <w:sz w:val="28"/>
          <w:szCs w:val="28"/>
        </w:rPr>
        <w:t xml:space="preserve">. </w:t>
      </w:r>
      <w:r w:rsidR="00CF0B80" w:rsidRPr="00CF0B80">
        <w:rPr>
          <w:sz w:val="28"/>
          <w:szCs w:val="28"/>
        </w:rPr>
        <w:t>Кошти,  що сплачуються  в  рахунок  п</w:t>
      </w:r>
      <w:r w:rsidR="00CF0B80">
        <w:rPr>
          <w:sz w:val="28"/>
          <w:szCs w:val="28"/>
        </w:rPr>
        <w:t xml:space="preserve">огашення  кредитів, наданих  з </w:t>
      </w:r>
      <w:r w:rsidR="00CF0B80" w:rsidRPr="00CF0B80">
        <w:rPr>
          <w:sz w:val="28"/>
          <w:szCs w:val="28"/>
        </w:rPr>
        <w:t xml:space="preserve">бюджету міста Бровари, відсотки за користування ними і </w:t>
      </w:r>
      <w:r w:rsidR="004D40CA">
        <w:rPr>
          <w:sz w:val="28"/>
          <w:szCs w:val="28"/>
        </w:rPr>
        <w:t>фінансові санкції</w:t>
      </w:r>
      <w:r w:rsidR="00CA458B">
        <w:rPr>
          <w:sz w:val="28"/>
          <w:szCs w:val="28"/>
        </w:rPr>
        <w:t xml:space="preserve"> </w:t>
      </w:r>
      <w:r w:rsidR="00CF0B80" w:rsidRPr="00CF0B80">
        <w:rPr>
          <w:sz w:val="28"/>
          <w:szCs w:val="28"/>
        </w:rPr>
        <w:t xml:space="preserve">зараховуються до надходжень спеціального фонду бюджету міста Бровари в установленому порядку і спрямовуються на подальше надання кредитів. </w:t>
      </w:r>
    </w:p>
    <w:p w:rsidR="00132043" w:rsidRPr="00CF0B80" w:rsidRDefault="00132043" w:rsidP="008C4E51">
      <w:pPr>
        <w:pStyle w:val="a5"/>
        <w:spacing w:before="0" w:beforeAutospacing="0" w:after="0"/>
        <w:ind w:firstLine="567"/>
        <w:jc w:val="both"/>
        <w:rPr>
          <w:sz w:val="28"/>
          <w:szCs w:val="28"/>
        </w:rPr>
      </w:pPr>
      <w:r w:rsidRPr="00535E8B">
        <w:rPr>
          <w:sz w:val="28"/>
          <w:szCs w:val="28"/>
        </w:rPr>
        <w:t xml:space="preserve">Кредитні ресурси минулих років, що повертаються за результатами проведення остаточних розрахунків як зайво перераховані з урахуванням фактичної площі збудованого житла, що надійшли в результаті відмови від наданих кредитів або розірвання кредитного договору, </w:t>
      </w:r>
      <w:r w:rsidR="00CF0B80" w:rsidRPr="00CF0B80">
        <w:rPr>
          <w:sz w:val="28"/>
          <w:szCs w:val="28"/>
        </w:rPr>
        <w:t>зараховуються до бюджету міста Бровари</w:t>
      </w:r>
      <w:r w:rsidRPr="00CF0B80">
        <w:rPr>
          <w:sz w:val="28"/>
          <w:szCs w:val="28"/>
        </w:rPr>
        <w:t xml:space="preserve"> і спрямовуються на подальше надання кредитів. </w:t>
      </w:r>
    </w:p>
    <w:p w:rsidR="00CF0B80" w:rsidRDefault="00CF0B80" w:rsidP="00132043">
      <w:pPr>
        <w:pStyle w:val="a5"/>
        <w:spacing w:before="0" w:beforeAutospacing="0" w:after="0"/>
        <w:ind w:firstLine="720"/>
        <w:jc w:val="both"/>
        <w:rPr>
          <w:sz w:val="28"/>
          <w:szCs w:val="28"/>
        </w:rPr>
      </w:pPr>
    </w:p>
    <w:p w:rsidR="00CF0B80" w:rsidRDefault="00CF0B80" w:rsidP="00FA356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FC240A">
        <w:t>19</w:t>
      </w:r>
      <w:r>
        <w:t xml:space="preserve">. Якщо у позичальника відбулися зміни, на підставі яких змінюється відсоткова ставка за кредитом або інші пільги, він протягом одного місяця надає до Іпотечного центру </w:t>
      </w:r>
      <w:proofErr w:type="spellStart"/>
      <w:r>
        <w:t>Держмолодьжитла</w:t>
      </w:r>
      <w:proofErr w:type="spellEnd"/>
      <w:r>
        <w:t xml:space="preserve"> відповідну заяву та документи, що підтверджують такі зміни. На підставі наданих документів до кредитного договору вносяться відповідні зміни. Такі ж дії, вчиняються Іпотечним центром </w:t>
      </w:r>
      <w:proofErr w:type="spellStart"/>
      <w:r>
        <w:t>Держмолодьжитла</w:t>
      </w:r>
      <w:proofErr w:type="spellEnd"/>
      <w:r>
        <w:t xml:space="preserve"> у разі якщо у інший спосіб не заборонений Законом Іпотечному центру </w:t>
      </w:r>
      <w:proofErr w:type="spellStart"/>
      <w:r>
        <w:t>Держмолодьжитла</w:t>
      </w:r>
      <w:proofErr w:type="spellEnd"/>
      <w:r>
        <w:t xml:space="preserve"> стало відомо про підстави зміни відсоткової ставки за кредитом або інші пільги, відповідно до цього Положення.</w:t>
      </w:r>
    </w:p>
    <w:p w:rsidR="00CF0B80" w:rsidRDefault="00CF0B80" w:rsidP="00132043">
      <w:pPr>
        <w:pStyle w:val="a5"/>
        <w:spacing w:before="0" w:beforeAutospacing="0" w:after="0"/>
        <w:ind w:firstLine="720"/>
        <w:jc w:val="both"/>
        <w:rPr>
          <w:sz w:val="28"/>
          <w:szCs w:val="28"/>
        </w:rPr>
      </w:pPr>
    </w:p>
    <w:p w:rsidR="00590AFF" w:rsidRDefault="007358A9" w:rsidP="000076E0">
      <w:pPr>
        <w:ind w:firstLine="720"/>
        <w:jc w:val="both"/>
      </w:pPr>
      <w:r>
        <w:rPr>
          <w:color w:val="000000"/>
          <w:shd w:val="clear" w:color="auto" w:fill="FFFFFF"/>
        </w:rPr>
        <w:t>2</w:t>
      </w:r>
      <w:r w:rsidR="00FC240A">
        <w:rPr>
          <w:color w:val="000000"/>
          <w:shd w:val="clear" w:color="auto" w:fill="FFFFFF"/>
        </w:rPr>
        <w:t>0</w:t>
      </w:r>
      <w:r w:rsidR="00590AFF">
        <w:rPr>
          <w:color w:val="000000"/>
          <w:shd w:val="clear" w:color="auto" w:fill="FFFFFF"/>
        </w:rPr>
        <w:t xml:space="preserve">. </w:t>
      </w:r>
      <w:r w:rsidR="00590AFF" w:rsidRPr="00C24194">
        <w:t xml:space="preserve">У період виконання зобов'язання за кредитом збудоване або придбане житло підлягає страхуванню позичальником в установленому порядку, також </w:t>
      </w:r>
      <w:r w:rsidR="004D40CA">
        <w:t xml:space="preserve">щорічно </w:t>
      </w:r>
      <w:r w:rsidR="00590AFF" w:rsidRPr="00C24194">
        <w:t xml:space="preserve">підлягає страхуванню життя та здоров'я позичальника. </w:t>
      </w:r>
    </w:p>
    <w:p w:rsidR="00281E44" w:rsidRPr="00AB5631" w:rsidRDefault="00680C46" w:rsidP="00281E44">
      <w:pPr>
        <w:pStyle w:val="a5"/>
        <w:spacing w:before="120"/>
        <w:ind w:firstLine="720"/>
        <w:jc w:val="both"/>
        <w:rPr>
          <w:sz w:val="28"/>
          <w:szCs w:val="28"/>
        </w:rPr>
      </w:pPr>
      <w:r>
        <w:rPr>
          <w:sz w:val="28"/>
          <w:szCs w:val="28"/>
        </w:rPr>
        <w:t>2</w:t>
      </w:r>
      <w:r w:rsidR="00FC240A">
        <w:rPr>
          <w:sz w:val="28"/>
          <w:szCs w:val="28"/>
        </w:rPr>
        <w:t>1</w:t>
      </w:r>
      <w:r w:rsidR="00590AFF" w:rsidRPr="00590AFF">
        <w:rPr>
          <w:sz w:val="28"/>
          <w:szCs w:val="28"/>
        </w:rPr>
        <w:t xml:space="preserve">. </w:t>
      </w:r>
      <w:r w:rsidR="00281E44" w:rsidRPr="00AB5631">
        <w:rPr>
          <w:sz w:val="28"/>
          <w:szCs w:val="28"/>
        </w:rPr>
        <w:t>Фінансування витрат, пов’язаних з отриманням технічного паспорта на об’єкт кредитування, оформленням права власності на нього, нотаріальним посвідченням іпотечного договору та догово</w:t>
      </w:r>
      <w:r w:rsidR="00B03E2A">
        <w:rPr>
          <w:sz w:val="28"/>
          <w:szCs w:val="28"/>
        </w:rPr>
        <w:t>рів про внесення змін до нього,</w:t>
      </w:r>
      <w:r w:rsidR="00281E44" w:rsidRPr="00AB5631">
        <w:rPr>
          <w:sz w:val="28"/>
          <w:szCs w:val="28"/>
        </w:rPr>
        <w:t xml:space="preserve"> реєстрацією обтяження предмета іпотеки іпотекою та відомостей про зміни умов іпотеки, страхуванням предмета іпотеки, проведенням експертної оцінки об’єкта кредитування та інших витрат, необхідних для виконання вимог кредитного договору, здійснюється за рахунок позичальника.</w:t>
      </w:r>
    </w:p>
    <w:p w:rsidR="00281E44" w:rsidRPr="008B35EF" w:rsidRDefault="000906E3" w:rsidP="00281E44">
      <w:pPr>
        <w:pStyle w:val="a5"/>
        <w:spacing w:before="0" w:beforeAutospacing="0" w:after="0"/>
        <w:ind w:firstLine="720"/>
        <w:jc w:val="both"/>
        <w:rPr>
          <w:sz w:val="28"/>
          <w:szCs w:val="28"/>
        </w:rPr>
      </w:pPr>
      <w:r>
        <w:rPr>
          <w:sz w:val="28"/>
          <w:szCs w:val="28"/>
        </w:rPr>
        <w:t>2</w:t>
      </w:r>
      <w:r w:rsidR="00FC240A">
        <w:rPr>
          <w:sz w:val="28"/>
          <w:szCs w:val="28"/>
        </w:rPr>
        <w:t>2</w:t>
      </w:r>
      <w:r w:rsidR="00281E44" w:rsidRPr="008B35EF">
        <w:rPr>
          <w:sz w:val="28"/>
          <w:szCs w:val="28"/>
        </w:rPr>
        <w:t xml:space="preserve">. Наданий позичальнику кредит може бути погашений достроково. </w:t>
      </w:r>
    </w:p>
    <w:p w:rsidR="00605B92" w:rsidRDefault="00605B92" w:rsidP="00781095">
      <w:pPr>
        <w:pStyle w:val="HTML"/>
        <w:tabs>
          <w:tab w:val="clear" w:pos="916"/>
          <w:tab w:val="left" w:pos="709"/>
        </w:tabs>
        <w:jc w:val="both"/>
        <w:rPr>
          <w:rFonts w:ascii="Times New Roman" w:hAnsi="Times New Roman"/>
          <w:sz w:val="28"/>
          <w:szCs w:val="28"/>
        </w:rPr>
      </w:pPr>
      <w:bookmarkStart w:id="26" w:name="50"/>
      <w:bookmarkStart w:id="27" w:name="51"/>
      <w:bookmarkStart w:id="28" w:name="52"/>
      <w:bookmarkStart w:id="29" w:name="106"/>
      <w:bookmarkEnd w:id="26"/>
      <w:bookmarkEnd w:id="27"/>
      <w:bookmarkEnd w:id="28"/>
      <w:bookmarkEnd w:id="29"/>
    </w:p>
    <w:p w:rsidR="00781095" w:rsidRPr="00781095" w:rsidRDefault="00087235" w:rsidP="00781095">
      <w:pPr>
        <w:pStyle w:val="HTML"/>
        <w:tabs>
          <w:tab w:val="clear" w:pos="916"/>
          <w:tab w:val="left" w:pos="709"/>
        </w:tabs>
        <w:jc w:val="both"/>
        <w:rPr>
          <w:rFonts w:ascii="Times New Roman" w:hAnsi="Times New Roman"/>
          <w:sz w:val="28"/>
          <w:szCs w:val="28"/>
        </w:rPr>
      </w:pPr>
      <w:r w:rsidRPr="00A67A9D">
        <w:rPr>
          <w:rFonts w:ascii="Times New Roman" w:hAnsi="Times New Roman"/>
          <w:sz w:val="28"/>
          <w:szCs w:val="28"/>
        </w:rPr>
        <w:tab/>
      </w:r>
      <w:bookmarkStart w:id="30" w:name="111"/>
      <w:bookmarkStart w:id="31" w:name="113"/>
      <w:bookmarkEnd w:id="30"/>
      <w:bookmarkEnd w:id="31"/>
      <w:r w:rsidRPr="00A67A9D">
        <w:rPr>
          <w:rFonts w:ascii="Times New Roman" w:hAnsi="Times New Roman"/>
          <w:sz w:val="28"/>
          <w:szCs w:val="28"/>
        </w:rPr>
        <w:t>2</w:t>
      </w:r>
      <w:r w:rsidR="00605B92">
        <w:rPr>
          <w:rFonts w:ascii="Times New Roman" w:hAnsi="Times New Roman"/>
          <w:sz w:val="28"/>
          <w:szCs w:val="28"/>
        </w:rPr>
        <w:t>3</w:t>
      </w:r>
      <w:r w:rsidRPr="00A67A9D">
        <w:rPr>
          <w:rFonts w:ascii="Times New Roman" w:hAnsi="Times New Roman"/>
          <w:sz w:val="28"/>
          <w:szCs w:val="28"/>
        </w:rPr>
        <w:t>.</w:t>
      </w:r>
      <w:bookmarkStart w:id="32" w:name="114"/>
      <w:bookmarkEnd w:id="32"/>
      <w:r w:rsidRPr="00A67A9D">
        <w:rPr>
          <w:rFonts w:ascii="Times New Roman" w:hAnsi="Times New Roman"/>
          <w:sz w:val="28"/>
          <w:szCs w:val="28"/>
        </w:rPr>
        <w:t xml:space="preserve"> На фінансування витрат, пов'язаних з наданням та обслуговуванням кредитів, </w:t>
      </w:r>
      <w:r w:rsidR="00781095" w:rsidRPr="00781095">
        <w:rPr>
          <w:rFonts w:ascii="Times New Roman" w:hAnsi="Times New Roman"/>
          <w:sz w:val="28"/>
          <w:szCs w:val="28"/>
        </w:rPr>
        <w:t xml:space="preserve">Іпотечному центру </w:t>
      </w:r>
      <w:proofErr w:type="spellStart"/>
      <w:r w:rsidR="00781095" w:rsidRPr="00781095">
        <w:rPr>
          <w:rFonts w:ascii="Times New Roman" w:hAnsi="Times New Roman"/>
          <w:sz w:val="28"/>
          <w:szCs w:val="28"/>
        </w:rPr>
        <w:t>Держмолодьжитла</w:t>
      </w:r>
      <w:proofErr w:type="spellEnd"/>
      <w:r w:rsidR="00CA458B">
        <w:rPr>
          <w:rFonts w:ascii="Times New Roman" w:hAnsi="Times New Roman"/>
          <w:sz w:val="28"/>
          <w:szCs w:val="28"/>
        </w:rPr>
        <w:t xml:space="preserve"> </w:t>
      </w:r>
      <w:r w:rsidRPr="00A67A9D">
        <w:rPr>
          <w:rFonts w:ascii="Times New Roman" w:hAnsi="Times New Roman"/>
          <w:sz w:val="28"/>
          <w:szCs w:val="28"/>
        </w:rPr>
        <w:t xml:space="preserve">спрямовується 6 відсотків </w:t>
      </w:r>
      <w:r w:rsidR="00781095">
        <w:rPr>
          <w:rFonts w:ascii="Times New Roman" w:hAnsi="Times New Roman"/>
          <w:sz w:val="28"/>
          <w:szCs w:val="28"/>
        </w:rPr>
        <w:t xml:space="preserve">від </w:t>
      </w:r>
      <w:r w:rsidRPr="00A67A9D">
        <w:rPr>
          <w:rFonts w:ascii="Times New Roman" w:hAnsi="Times New Roman"/>
          <w:sz w:val="28"/>
          <w:szCs w:val="28"/>
        </w:rPr>
        <w:t>обсяг</w:t>
      </w:r>
      <w:r w:rsidR="00781095">
        <w:rPr>
          <w:rFonts w:ascii="Times New Roman" w:hAnsi="Times New Roman"/>
          <w:sz w:val="28"/>
          <w:szCs w:val="28"/>
        </w:rPr>
        <w:t xml:space="preserve">у </w:t>
      </w:r>
      <w:r w:rsidRPr="00A67A9D">
        <w:rPr>
          <w:rFonts w:ascii="Times New Roman" w:hAnsi="Times New Roman"/>
          <w:sz w:val="28"/>
          <w:szCs w:val="28"/>
        </w:rPr>
        <w:t>кредитних ресурсів</w:t>
      </w:r>
      <w:r w:rsidR="00781095">
        <w:rPr>
          <w:rFonts w:ascii="Times New Roman" w:hAnsi="Times New Roman"/>
          <w:sz w:val="28"/>
          <w:szCs w:val="28"/>
        </w:rPr>
        <w:t xml:space="preserve"> на відповідний рік</w:t>
      </w:r>
      <w:r w:rsidR="00B61750">
        <w:rPr>
          <w:rFonts w:ascii="Times New Roman" w:hAnsi="Times New Roman"/>
          <w:sz w:val="28"/>
          <w:szCs w:val="28"/>
        </w:rPr>
        <w:t xml:space="preserve">. </w:t>
      </w:r>
      <w:r w:rsidR="00781095" w:rsidRPr="00781095">
        <w:rPr>
          <w:rFonts w:ascii="Times New Roman" w:hAnsi="Times New Roman"/>
          <w:sz w:val="28"/>
          <w:szCs w:val="28"/>
        </w:rPr>
        <w:t xml:space="preserve">Кошти в розмірі 6 відсотків кредитних ресурсів, перераховуються в установленому порядку на відповідний рахунок Іпотечного центру </w:t>
      </w:r>
      <w:proofErr w:type="spellStart"/>
      <w:r w:rsidR="00781095" w:rsidRPr="00781095">
        <w:rPr>
          <w:rFonts w:ascii="Times New Roman" w:hAnsi="Times New Roman"/>
          <w:sz w:val="28"/>
          <w:szCs w:val="28"/>
        </w:rPr>
        <w:t>Держмолодьжитла</w:t>
      </w:r>
      <w:proofErr w:type="spellEnd"/>
      <w:r w:rsidR="00781095" w:rsidRPr="00781095">
        <w:rPr>
          <w:rFonts w:ascii="Times New Roman" w:hAnsi="Times New Roman"/>
          <w:sz w:val="28"/>
          <w:szCs w:val="28"/>
        </w:rPr>
        <w:t xml:space="preserve">. Конкретні обсяги </w:t>
      </w:r>
      <w:r w:rsidR="00CA458B">
        <w:rPr>
          <w:rFonts w:ascii="Times New Roman" w:hAnsi="Times New Roman"/>
          <w:sz w:val="28"/>
          <w:szCs w:val="28"/>
        </w:rPr>
        <w:lastRenderedPageBreak/>
        <w:t>фінансування за рахунок коштів</w:t>
      </w:r>
      <w:r w:rsidR="00781095" w:rsidRPr="00781095">
        <w:rPr>
          <w:rFonts w:ascii="Times New Roman" w:hAnsi="Times New Roman"/>
          <w:sz w:val="28"/>
          <w:szCs w:val="28"/>
        </w:rPr>
        <w:t xml:space="preserve"> місцевого бюджету затверджуються щорічно.</w:t>
      </w:r>
    </w:p>
    <w:p w:rsidR="00781095" w:rsidRPr="00C24194" w:rsidRDefault="00781095" w:rsidP="00087235">
      <w:pPr>
        <w:pStyle w:val="HTML"/>
        <w:jc w:val="both"/>
        <w:rPr>
          <w:rFonts w:ascii="Times New Roman" w:hAnsi="Times New Roman"/>
          <w:sz w:val="28"/>
          <w:szCs w:val="28"/>
        </w:rPr>
      </w:pPr>
    </w:p>
    <w:p w:rsidR="00D83463" w:rsidRDefault="00087235" w:rsidP="00B03E2A">
      <w:pPr>
        <w:pStyle w:val="HTML"/>
        <w:tabs>
          <w:tab w:val="clear" w:pos="916"/>
          <w:tab w:val="left" w:pos="709"/>
        </w:tabs>
        <w:jc w:val="both"/>
        <w:rPr>
          <w:rFonts w:ascii="Times New Roman" w:hAnsi="Times New Roman"/>
          <w:sz w:val="28"/>
          <w:szCs w:val="28"/>
        </w:rPr>
      </w:pPr>
      <w:r>
        <w:rPr>
          <w:rFonts w:ascii="Times New Roman" w:hAnsi="Times New Roman"/>
          <w:sz w:val="28"/>
          <w:szCs w:val="28"/>
        </w:rPr>
        <w:tab/>
      </w:r>
      <w:r w:rsidR="00D83463" w:rsidRPr="00CE2CE4">
        <w:rPr>
          <w:rFonts w:ascii="Times New Roman" w:hAnsi="Times New Roman"/>
          <w:sz w:val="28"/>
          <w:szCs w:val="28"/>
        </w:rPr>
        <w:t>2</w:t>
      </w:r>
      <w:r w:rsidR="00605B92">
        <w:rPr>
          <w:rFonts w:ascii="Times New Roman" w:hAnsi="Times New Roman"/>
          <w:sz w:val="28"/>
          <w:szCs w:val="28"/>
        </w:rPr>
        <w:t>4</w:t>
      </w:r>
      <w:r w:rsidR="00D83463" w:rsidRPr="00CE2CE4">
        <w:rPr>
          <w:rFonts w:ascii="Times New Roman" w:hAnsi="Times New Roman"/>
          <w:sz w:val="28"/>
          <w:szCs w:val="28"/>
        </w:rPr>
        <w:t xml:space="preserve">. Іпотечний центр </w:t>
      </w:r>
      <w:proofErr w:type="spellStart"/>
      <w:r w:rsidR="00D83463" w:rsidRPr="00CE2CE4">
        <w:rPr>
          <w:rFonts w:ascii="Times New Roman" w:hAnsi="Times New Roman"/>
          <w:sz w:val="28"/>
          <w:szCs w:val="28"/>
        </w:rPr>
        <w:t>Держмолодьжитла</w:t>
      </w:r>
      <w:proofErr w:type="spellEnd"/>
      <w:r w:rsidR="00D83463" w:rsidRPr="00CE2CE4">
        <w:rPr>
          <w:rFonts w:ascii="Times New Roman" w:hAnsi="Times New Roman"/>
          <w:sz w:val="28"/>
          <w:szCs w:val="28"/>
        </w:rPr>
        <w:t xml:space="preserve"> щокварталу до 10 числа місяця, що настає за звітним, подаєголовному розпоряднику коштів бюджету звіт про використ</w:t>
      </w:r>
      <w:r w:rsidR="007835BC">
        <w:rPr>
          <w:rFonts w:ascii="Times New Roman" w:hAnsi="Times New Roman"/>
          <w:sz w:val="28"/>
          <w:szCs w:val="28"/>
        </w:rPr>
        <w:t>аний обсяг</w:t>
      </w:r>
      <w:r w:rsidR="00D83463" w:rsidRPr="00CE2CE4">
        <w:rPr>
          <w:rFonts w:ascii="Times New Roman" w:hAnsi="Times New Roman"/>
          <w:sz w:val="28"/>
          <w:szCs w:val="28"/>
        </w:rPr>
        <w:t xml:space="preserve"> коштів.</w:t>
      </w:r>
    </w:p>
    <w:p w:rsidR="00E96F44" w:rsidRDefault="00E96F44" w:rsidP="00B03E2A">
      <w:pPr>
        <w:pStyle w:val="HTML"/>
        <w:tabs>
          <w:tab w:val="clear" w:pos="916"/>
          <w:tab w:val="left" w:pos="709"/>
        </w:tabs>
        <w:jc w:val="both"/>
        <w:rPr>
          <w:rFonts w:ascii="Times New Roman" w:hAnsi="Times New Roman"/>
          <w:sz w:val="28"/>
          <w:szCs w:val="28"/>
        </w:rPr>
      </w:pPr>
    </w:p>
    <w:p w:rsidR="00E96F44" w:rsidRDefault="00E96F44" w:rsidP="00B03E2A">
      <w:pPr>
        <w:pStyle w:val="HTML"/>
        <w:tabs>
          <w:tab w:val="clear" w:pos="916"/>
          <w:tab w:val="left" w:pos="709"/>
        </w:tabs>
        <w:jc w:val="both"/>
        <w:rPr>
          <w:rFonts w:ascii="Times New Roman" w:hAnsi="Times New Roman"/>
          <w:sz w:val="28"/>
          <w:szCs w:val="28"/>
        </w:rPr>
      </w:pPr>
    </w:p>
    <w:p w:rsidR="00E96F44" w:rsidRDefault="00E96F44" w:rsidP="00B03E2A">
      <w:pPr>
        <w:pStyle w:val="HTML"/>
        <w:tabs>
          <w:tab w:val="clear" w:pos="916"/>
          <w:tab w:val="left" w:pos="709"/>
        </w:tabs>
        <w:jc w:val="both"/>
        <w:rPr>
          <w:rFonts w:ascii="Times New Roman" w:hAnsi="Times New Roman"/>
          <w:sz w:val="28"/>
          <w:szCs w:val="28"/>
        </w:rPr>
      </w:pPr>
    </w:p>
    <w:p w:rsidR="00E96F44" w:rsidRDefault="00E96F44" w:rsidP="00B03E2A">
      <w:pPr>
        <w:pStyle w:val="HTML"/>
        <w:tabs>
          <w:tab w:val="clear" w:pos="916"/>
          <w:tab w:val="left" w:pos="709"/>
        </w:tabs>
        <w:jc w:val="both"/>
        <w:rPr>
          <w:rFonts w:ascii="Times New Roman" w:hAnsi="Times New Roman"/>
          <w:sz w:val="28"/>
          <w:szCs w:val="28"/>
        </w:rPr>
      </w:pPr>
    </w:p>
    <w:p w:rsidR="00E96F44" w:rsidRDefault="00E96F44" w:rsidP="00B03E2A">
      <w:pPr>
        <w:pStyle w:val="HTML"/>
        <w:tabs>
          <w:tab w:val="clear" w:pos="916"/>
          <w:tab w:val="left" w:pos="709"/>
        </w:tabs>
        <w:jc w:val="both"/>
        <w:rPr>
          <w:rFonts w:ascii="Times New Roman" w:hAnsi="Times New Roman"/>
          <w:sz w:val="28"/>
          <w:szCs w:val="28"/>
        </w:rPr>
      </w:pPr>
      <w:r>
        <w:rPr>
          <w:rFonts w:ascii="Times New Roman" w:hAnsi="Times New Roman"/>
          <w:sz w:val="28"/>
          <w:szCs w:val="28"/>
        </w:rPr>
        <w:t>Міський голова                                                                      І.В. Сапожко</w:t>
      </w:r>
    </w:p>
    <w:sectPr w:rsidR="00E96F44" w:rsidSect="007A0FE5">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12122D"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ntiqua">
    <w:altName w:val="Century Gothic"/>
    <w:charset w:val="00"/>
    <w:family w:val="swiss"/>
    <w:pitch w:val="variable"/>
    <w:sig w:usb0="00000001" w:usb1="00000000" w:usb2="00000000" w:usb3="00000000" w:csb0="00000005" w:csb1="00000000"/>
  </w:font>
  <w:font w:name="DejaVu Sans">
    <w:charset w:val="CC"/>
    <w:family w:val="swiss"/>
    <w:pitch w:val="variable"/>
    <w:sig w:usb0="E7002EFF" w:usb1="D200FDFF" w:usb2="0A246029" w:usb3="00000000" w:csb0="000001FF" w:csb1="00000000"/>
  </w:font>
  <w:font w:name="Lohit Hindi">
    <w:altName w:val="MS Mincho"/>
    <w:charset w:val="80"/>
    <w:family w:val="auto"/>
    <w:pitch w:val="variable"/>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521E"/>
    <w:multiLevelType w:val="hybridMultilevel"/>
    <w:tmpl w:val="62F6CDDA"/>
    <w:lvl w:ilvl="0" w:tplc="E264AADC">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442D36AC"/>
    <w:multiLevelType w:val="multilevel"/>
    <w:tmpl w:val="D61EEA94"/>
    <w:lvl w:ilvl="0">
      <w:start w:val="3"/>
      <w:numFmt w:val="decimal"/>
      <w:lvlText w:val="%1."/>
      <w:lvlJc w:val="left"/>
      <w:pPr>
        <w:tabs>
          <w:tab w:val="num" w:pos="435"/>
        </w:tabs>
        <w:ind w:left="435" w:hanging="435"/>
      </w:pPr>
      <w:rPr>
        <w:rFonts w:hint="default"/>
        <w:b/>
      </w:rPr>
    </w:lvl>
    <w:lvl w:ilvl="1">
      <w:start w:val="1"/>
      <w:numFmt w:val="decimal"/>
      <w:lvlText w:val="%1.%2."/>
      <w:lvlJc w:val="left"/>
      <w:pPr>
        <w:tabs>
          <w:tab w:val="num" w:pos="1468"/>
        </w:tabs>
        <w:ind w:left="1468" w:hanging="720"/>
      </w:pPr>
      <w:rPr>
        <w:rFonts w:hint="default"/>
        <w:b w:val="0"/>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960"/>
        </w:tabs>
        <w:ind w:left="3960" w:hanging="180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2">
    <w:nsid w:val="52AF57DB"/>
    <w:multiLevelType w:val="hybridMultilevel"/>
    <w:tmpl w:val="E774FC90"/>
    <w:lvl w:ilvl="0" w:tplc="CABAFCD4">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5A872CB2"/>
    <w:multiLevelType w:val="hybridMultilevel"/>
    <w:tmpl w:val="ABB603B8"/>
    <w:lvl w:ilvl="0" w:tplc="D1368F72">
      <w:start w:val="1"/>
      <w:numFmt w:val="decimal"/>
      <w:lvlText w:val="%1."/>
      <w:lvlJc w:val="left"/>
      <w:pPr>
        <w:ind w:left="1211"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61D041E0"/>
    <w:multiLevelType w:val="hybridMultilevel"/>
    <w:tmpl w:val="AEA8E0A8"/>
    <w:lvl w:ilvl="0" w:tplc="5B5674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FA24235"/>
    <w:multiLevelType w:val="hybridMultilevel"/>
    <w:tmpl w:val="711A6336"/>
    <w:lvl w:ilvl="0" w:tplc="CD1407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рина Парух">
    <w15:presenceInfo w15:providerId="AD" w15:userId="S-1-5-21-675252232-598846199-1078432341-31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60F83"/>
    <w:rsid w:val="000076E0"/>
    <w:rsid w:val="00087235"/>
    <w:rsid w:val="000906E3"/>
    <w:rsid w:val="000B0F9B"/>
    <w:rsid w:val="000B2CC0"/>
    <w:rsid w:val="000D1B57"/>
    <w:rsid w:val="001026AF"/>
    <w:rsid w:val="00132043"/>
    <w:rsid w:val="001517FD"/>
    <w:rsid w:val="00154BCF"/>
    <w:rsid w:val="00160F83"/>
    <w:rsid w:val="00167F43"/>
    <w:rsid w:val="00185024"/>
    <w:rsid w:val="001A3710"/>
    <w:rsid w:val="001B4F02"/>
    <w:rsid w:val="001B7CDC"/>
    <w:rsid w:val="001C6926"/>
    <w:rsid w:val="00210407"/>
    <w:rsid w:val="0024441B"/>
    <w:rsid w:val="002511EC"/>
    <w:rsid w:val="00270F9C"/>
    <w:rsid w:val="002718A5"/>
    <w:rsid w:val="00281E44"/>
    <w:rsid w:val="002B6F3D"/>
    <w:rsid w:val="002C0138"/>
    <w:rsid w:val="002C32CC"/>
    <w:rsid w:val="002C572F"/>
    <w:rsid w:val="00313230"/>
    <w:rsid w:val="003C0FB8"/>
    <w:rsid w:val="003E28F2"/>
    <w:rsid w:val="003E4DD5"/>
    <w:rsid w:val="004147FC"/>
    <w:rsid w:val="00423F62"/>
    <w:rsid w:val="00430B0F"/>
    <w:rsid w:val="00443118"/>
    <w:rsid w:val="00491E04"/>
    <w:rsid w:val="00492656"/>
    <w:rsid w:val="004930CE"/>
    <w:rsid w:val="004A0111"/>
    <w:rsid w:val="004A3B31"/>
    <w:rsid w:val="004C17F6"/>
    <w:rsid w:val="004D40CA"/>
    <w:rsid w:val="004E62F4"/>
    <w:rsid w:val="004F7F7B"/>
    <w:rsid w:val="00511F2F"/>
    <w:rsid w:val="00535E8B"/>
    <w:rsid w:val="00545A4F"/>
    <w:rsid w:val="00552624"/>
    <w:rsid w:val="0056066C"/>
    <w:rsid w:val="005724BF"/>
    <w:rsid w:val="00572D88"/>
    <w:rsid w:val="005859FA"/>
    <w:rsid w:val="00590AFF"/>
    <w:rsid w:val="005B004C"/>
    <w:rsid w:val="005C141A"/>
    <w:rsid w:val="005F2223"/>
    <w:rsid w:val="005F6056"/>
    <w:rsid w:val="00602913"/>
    <w:rsid w:val="00605B92"/>
    <w:rsid w:val="00657A50"/>
    <w:rsid w:val="00680C46"/>
    <w:rsid w:val="00690CD3"/>
    <w:rsid w:val="006F3864"/>
    <w:rsid w:val="007358A9"/>
    <w:rsid w:val="007447F7"/>
    <w:rsid w:val="007456B5"/>
    <w:rsid w:val="00777A11"/>
    <w:rsid w:val="00781095"/>
    <w:rsid w:val="007835BC"/>
    <w:rsid w:val="007A0FE5"/>
    <w:rsid w:val="007A64C7"/>
    <w:rsid w:val="007C570D"/>
    <w:rsid w:val="007C6D77"/>
    <w:rsid w:val="007E08AA"/>
    <w:rsid w:val="007E0BCC"/>
    <w:rsid w:val="007E2BCC"/>
    <w:rsid w:val="00813B56"/>
    <w:rsid w:val="008606D0"/>
    <w:rsid w:val="00882EAF"/>
    <w:rsid w:val="008A595E"/>
    <w:rsid w:val="008C4E51"/>
    <w:rsid w:val="008D4163"/>
    <w:rsid w:val="008E514A"/>
    <w:rsid w:val="009331B2"/>
    <w:rsid w:val="009564D9"/>
    <w:rsid w:val="00972FB1"/>
    <w:rsid w:val="009918F7"/>
    <w:rsid w:val="009B5EC9"/>
    <w:rsid w:val="009B73E5"/>
    <w:rsid w:val="009C1FCF"/>
    <w:rsid w:val="009F5C58"/>
    <w:rsid w:val="00A25C64"/>
    <w:rsid w:val="00A31902"/>
    <w:rsid w:val="00A32816"/>
    <w:rsid w:val="00A328A5"/>
    <w:rsid w:val="00A40DBE"/>
    <w:rsid w:val="00A42D83"/>
    <w:rsid w:val="00A67A9D"/>
    <w:rsid w:val="00A85539"/>
    <w:rsid w:val="00B00EE4"/>
    <w:rsid w:val="00B03E2A"/>
    <w:rsid w:val="00B10C29"/>
    <w:rsid w:val="00B33293"/>
    <w:rsid w:val="00B47818"/>
    <w:rsid w:val="00B61750"/>
    <w:rsid w:val="00B71A83"/>
    <w:rsid w:val="00BA5A33"/>
    <w:rsid w:val="00BC4C37"/>
    <w:rsid w:val="00C00165"/>
    <w:rsid w:val="00C02ECC"/>
    <w:rsid w:val="00C7261C"/>
    <w:rsid w:val="00C92794"/>
    <w:rsid w:val="00CA458B"/>
    <w:rsid w:val="00CC64A9"/>
    <w:rsid w:val="00CE2CE4"/>
    <w:rsid w:val="00CF0B80"/>
    <w:rsid w:val="00D16B59"/>
    <w:rsid w:val="00D7399A"/>
    <w:rsid w:val="00D83463"/>
    <w:rsid w:val="00D86979"/>
    <w:rsid w:val="00D92C2C"/>
    <w:rsid w:val="00E05DBF"/>
    <w:rsid w:val="00E31241"/>
    <w:rsid w:val="00E71E19"/>
    <w:rsid w:val="00E92962"/>
    <w:rsid w:val="00E95149"/>
    <w:rsid w:val="00E96F44"/>
    <w:rsid w:val="00EA230A"/>
    <w:rsid w:val="00EB59E9"/>
    <w:rsid w:val="00EC09B0"/>
    <w:rsid w:val="00ED7B22"/>
    <w:rsid w:val="00F217CF"/>
    <w:rsid w:val="00F2521B"/>
    <w:rsid w:val="00F57E3A"/>
    <w:rsid w:val="00FA3568"/>
    <w:rsid w:val="00FB7AC3"/>
    <w:rsid w:val="00FC24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235"/>
    <w:pPr>
      <w:spacing w:after="0" w:line="240" w:lineRule="auto"/>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87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087235"/>
    <w:rPr>
      <w:rFonts w:ascii="Courier New" w:eastAsia="Times New Roman" w:hAnsi="Courier New" w:cs="Times New Roman"/>
      <w:sz w:val="20"/>
      <w:szCs w:val="20"/>
    </w:rPr>
  </w:style>
  <w:style w:type="paragraph" w:styleId="a3">
    <w:name w:val="List Paragraph"/>
    <w:basedOn w:val="a"/>
    <w:uiPriority w:val="34"/>
    <w:qFormat/>
    <w:rsid w:val="008606D0"/>
    <w:pPr>
      <w:ind w:left="720"/>
      <w:contextualSpacing/>
    </w:pPr>
  </w:style>
  <w:style w:type="paragraph" w:customStyle="1" w:styleId="rvps6">
    <w:name w:val="rvps6"/>
    <w:basedOn w:val="a"/>
    <w:rsid w:val="00ED7B22"/>
    <w:pPr>
      <w:spacing w:before="100" w:beforeAutospacing="1" w:after="100" w:afterAutospacing="1"/>
    </w:pPr>
    <w:rPr>
      <w:sz w:val="24"/>
      <w:szCs w:val="24"/>
      <w:lang w:val="ru-RU"/>
    </w:rPr>
  </w:style>
  <w:style w:type="character" w:customStyle="1" w:styleId="rvts6">
    <w:name w:val="rvts6"/>
    <w:basedOn w:val="a0"/>
    <w:rsid w:val="00ED7B22"/>
  </w:style>
  <w:style w:type="character" w:customStyle="1" w:styleId="rvts9">
    <w:name w:val="rvts9"/>
    <w:basedOn w:val="a0"/>
    <w:rsid w:val="00972FB1"/>
  </w:style>
  <w:style w:type="character" w:styleId="a4">
    <w:name w:val="Hyperlink"/>
    <w:basedOn w:val="a0"/>
    <w:uiPriority w:val="99"/>
    <w:semiHidden/>
    <w:unhideWhenUsed/>
    <w:rsid w:val="00813B56"/>
    <w:rPr>
      <w:color w:val="0000FF"/>
      <w:u w:val="single"/>
    </w:rPr>
  </w:style>
  <w:style w:type="paragraph" w:styleId="a5">
    <w:name w:val="Normal (Web)"/>
    <w:basedOn w:val="a"/>
    <w:rsid w:val="00535E8B"/>
    <w:pPr>
      <w:spacing w:before="100" w:beforeAutospacing="1" w:after="119"/>
    </w:pPr>
    <w:rPr>
      <w:sz w:val="24"/>
      <w:szCs w:val="24"/>
      <w:lang w:eastAsia="uk-UA"/>
    </w:rPr>
  </w:style>
  <w:style w:type="character" w:styleId="a6">
    <w:name w:val="annotation reference"/>
    <w:basedOn w:val="a0"/>
    <w:uiPriority w:val="99"/>
    <w:semiHidden/>
    <w:unhideWhenUsed/>
    <w:rsid w:val="004930CE"/>
    <w:rPr>
      <w:sz w:val="16"/>
      <w:szCs w:val="16"/>
    </w:rPr>
  </w:style>
  <w:style w:type="paragraph" w:styleId="a7">
    <w:name w:val="annotation text"/>
    <w:basedOn w:val="a"/>
    <w:link w:val="a8"/>
    <w:uiPriority w:val="99"/>
    <w:semiHidden/>
    <w:unhideWhenUsed/>
    <w:rsid w:val="004930CE"/>
    <w:rPr>
      <w:sz w:val="20"/>
      <w:szCs w:val="20"/>
    </w:rPr>
  </w:style>
  <w:style w:type="character" w:customStyle="1" w:styleId="a8">
    <w:name w:val="Текст примечания Знак"/>
    <w:basedOn w:val="a0"/>
    <w:link w:val="a7"/>
    <w:uiPriority w:val="99"/>
    <w:semiHidden/>
    <w:rsid w:val="004930CE"/>
    <w:rPr>
      <w:rFonts w:ascii="Times New Roman" w:eastAsia="Times New Roman" w:hAnsi="Times New Roman" w:cs="Times New Roman"/>
      <w:sz w:val="20"/>
      <w:szCs w:val="20"/>
      <w:lang w:val="uk-UA" w:eastAsia="ru-RU"/>
    </w:rPr>
  </w:style>
  <w:style w:type="paragraph" w:styleId="a9">
    <w:name w:val="annotation subject"/>
    <w:basedOn w:val="a7"/>
    <w:next w:val="a7"/>
    <w:link w:val="aa"/>
    <w:uiPriority w:val="99"/>
    <w:semiHidden/>
    <w:unhideWhenUsed/>
    <w:rsid w:val="004930CE"/>
    <w:rPr>
      <w:b/>
      <w:bCs/>
    </w:rPr>
  </w:style>
  <w:style w:type="character" w:customStyle="1" w:styleId="aa">
    <w:name w:val="Тема примечания Знак"/>
    <w:basedOn w:val="a8"/>
    <w:link w:val="a9"/>
    <w:uiPriority w:val="99"/>
    <w:semiHidden/>
    <w:rsid w:val="004930CE"/>
    <w:rPr>
      <w:rFonts w:ascii="Times New Roman" w:eastAsia="Times New Roman" w:hAnsi="Times New Roman" w:cs="Times New Roman"/>
      <w:b/>
      <w:bCs/>
      <w:sz w:val="20"/>
      <w:szCs w:val="20"/>
      <w:lang w:val="uk-UA" w:eastAsia="ru-RU"/>
    </w:rPr>
  </w:style>
  <w:style w:type="paragraph" w:styleId="ab">
    <w:name w:val="Balloon Text"/>
    <w:basedOn w:val="a"/>
    <w:link w:val="ac"/>
    <w:uiPriority w:val="99"/>
    <w:semiHidden/>
    <w:unhideWhenUsed/>
    <w:rsid w:val="004930CE"/>
    <w:rPr>
      <w:rFonts w:ascii="Segoe UI" w:hAnsi="Segoe UI" w:cs="Segoe UI"/>
      <w:sz w:val="18"/>
      <w:szCs w:val="18"/>
    </w:rPr>
  </w:style>
  <w:style w:type="character" w:customStyle="1" w:styleId="ac">
    <w:name w:val="Текст выноски Знак"/>
    <w:basedOn w:val="a0"/>
    <w:link w:val="ab"/>
    <w:uiPriority w:val="99"/>
    <w:semiHidden/>
    <w:rsid w:val="004930CE"/>
    <w:rPr>
      <w:rFonts w:ascii="Segoe UI" w:eastAsia="Times New Roman" w:hAnsi="Segoe UI" w:cs="Segoe UI"/>
      <w:sz w:val="18"/>
      <w:szCs w:val="18"/>
      <w:lang w:val="uk-UA" w:eastAsia="ru-RU"/>
    </w:rPr>
  </w:style>
  <w:style w:type="character" w:customStyle="1" w:styleId="rvts0">
    <w:name w:val="rvts0"/>
    <w:rsid w:val="00CC64A9"/>
  </w:style>
  <w:style w:type="character" w:customStyle="1" w:styleId="rvts23">
    <w:name w:val="rvts23"/>
    <w:rsid w:val="00CC64A9"/>
  </w:style>
  <w:style w:type="paragraph" w:customStyle="1" w:styleId="ad">
    <w:name w:val="Нормальний текст"/>
    <w:basedOn w:val="a"/>
    <w:rsid w:val="007A64C7"/>
    <w:pPr>
      <w:spacing w:before="120"/>
      <w:ind w:firstLine="567"/>
    </w:pPr>
    <w:rPr>
      <w:rFonts w:ascii="Antiqua" w:hAnsi="Antiqua"/>
      <w:sz w:val="26"/>
      <w:szCs w:val="20"/>
    </w:rPr>
  </w:style>
  <w:style w:type="paragraph" w:styleId="ae">
    <w:name w:val="No Spacing"/>
    <w:uiPriority w:val="1"/>
    <w:qFormat/>
    <w:rsid w:val="00A25C64"/>
    <w:pPr>
      <w:spacing w:after="0" w:line="240" w:lineRule="auto"/>
    </w:pPr>
    <w:rPr>
      <w:rFonts w:ascii="Times New Roman" w:eastAsia="Times New Roman" w:hAnsi="Times New Roman" w:cs="Times New Roman"/>
      <w:sz w:val="28"/>
      <w:szCs w:val="28"/>
      <w:lang w:val="uk-UA" w:eastAsia="ru-RU"/>
    </w:rPr>
  </w:style>
  <w:style w:type="character" w:styleId="af">
    <w:name w:val="Emphasis"/>
    <w:basedOn w:val="a0"/>
    <w:uiPriority w:val="20"/>
    <w:qFormat/>
    <w:rsid w:val="007E2BCC"/>
    <w:rPr>
      <w:i/>
      <w:iCs/>
    </w:rPr>
  </w:style>
  <w:style w:type="paragraph" w:customStyle="1" w:styleId="af0">
    <w:name w:val="Содержимое таблицы"/>
    <w:basedOn w:val="a"/>
    <w:rsid w:val="00CF0B80"/>
    <w:pPr>
      <w:widowControl w:val="0"/>
      <w:suppressLineNumbers/>
      <w:suppressAutoHyphens/>
    </w:pPr>
    <w:rPr>
      <w:rFonts w:eastAsia="DejaVu Sans" w:cs="Lohit Hindi"/>
      <w:kern w:val="1"/>
      <w:sz w:val="24"/>
      <w:szCs w:val="24"/>
      <w:lang w:val="ru-RU" w:eastAsia="zh-CN" w:bidi="hi-IN"/>
    </w:rPr>
  </w:style>
  <w:style w:type="paragraph" w:styleId="af1">
    <w:name w:val="footer"/>
    <w:basedOn w:val="a"/>
    <w:link w:val="af2"/>
    <w:uiPriority w:val="99"/>
    <w:rsid w:val="003E4DD5"/>
    <w:pPr>
      <w:tabs>
        <w:tab w:val="center" w:pos="4153"/>
        <w:tab w:val="right" w:pos="8306"/>
      </w:tabs>
    </w:pPr>
    <w:rPr>
      <w:sz w:val="24"/>
      <w:szCs w:val="24"/>
    </w:rPr>
  </w:style>
  <w:style w:type="character" w:customStyle="1" w:styleId="af2">
    <w:name w:val="Нижний колонтитул Знак"/>
    <w:basedOn w:val="a0"/>
    <w:link w:val="af1"/>
    <w:uiPriority w:val="99"/>
    <w:rsid w:val="003E4DD5"/>
    <w:rPr>
      <w:rFonts w:ascii="Times New Roman" w:eastAsia="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109471024">
      <w:bodyDiv w:val="1"/>
      <w:marLeft w:val="0"/>
      <w:marRight w:val="0"/>
      <w:marTop w:val="0"/>
      <w:marBottom w:val="0"/>
      <w:divBdr>
        <w:top w:val="none" w:sz="0" w:space="0" w:color="auto"/>
        <w:left w:val="none" w:sz="0" w:space="0" w:color="auto"/>
        <w:bottom w:val="none" w:sz="0" w:space="0" w:color="auto"/>
        <w:right w:val="none" w:sz="0" w:space="0" w:color="auto"/>
      </w:divBdr>
    </w:div>
    <w:div w:id="224728979">
      <w:bodyDiv w:val="1"/>
      <w:marLeft w:val="0"/>
      <w:marRight w:val="0"/>
      <w:marTop w:val="0"/>
      <w:marBottom w:val="0"/>
      <w:divBdr>
        <w:top w:val="none" w:sz="0" w:space="0" w:color="auto"/>
        <w:left w:val="none" w:sz="0" w:space="0" w:color="auto"/>
        <w:bottom w:val="none" w:sz="0" w:space="0" w:color="auto"/>
        <w:right w:val="none" w:sz="0" w:space="0" w:color="auto"/>
      </w:divBdr>
    </w:div>
    <w:div w:id="316692766">
      <w:bodyDiv w:val="1"/>
      <w:marLeft w:val="0"/>
      <w:marRight w:val="0"/>
      <w:marTop w:val="0"/>
      <w:marBottom w:val="0"/>
      <w:divBdr>
        <w:top w:val="none" w:sz="0" w:space="0" w:color="auto"/>
        <w:left w:val="none" w:sz="0" w:space="0" w:color="auto"/>
        <w:bottom w:val="none" w:sz="0" w:space="0" w:color="auto"/>
        <w:right w:val="none" w:sz="0" w:space="0" w:color="auto"/>
      </w:divBdr>
    </w:div>
    <w:div w:id="452943047">
      <w:bodyDiv w:val="1"/>
      <w:marLeft w:val="0"/>
      <w:marRight w:val="0"/>
      <w:marTop w:val="0"/>
      <w:marBottom w:val="0"/>
      <w:divBdr>
        <w:top w:val="none" w:sz="0" w:space="0" w:color="auto"/>
        <w:left w:val="none" w:sz="0" w:space="0" w:color="auto"/>
        <w:bottom w:val="none" w:sz="0" w:space="0" w:color="auto"/>
        <w:right w:val="none" w:sz="0" w:space="0" w:color="auto"/>
      </w:divBdr>
    </w:div>
    <w:div w:id="613093051">
      <w:bodyDiv w:val="1"/>
      <w:marLeft w:val="0"/>
      <w:marRight w:val="0"/>
      <w:marTop w:val="0"/>
      <w:marBottom w:val="0"/>
      <w:divBdr>
        <w:top w:val="none" w:sz="0" w:space="0" w:color="auto"/>
        <w:left w:val="none" w:sz="0" w:space="0" w:color="auto"/>
        <w:bottom w:val="none" w:sz="0" w:space="0" w:color="auto"/>
        <w:right w:val="none" w:sz="0" w:space="0" w:color="auto"/>
      </w:divBdr>
    </w:div>
    <w:div w:id="784035482">
      <w:bodyDiv w:val="1"/>
      <w:marLeft w:val="0"/>
      <w:marRight w:val="0"/>
      <w:marTop w:val="0"/>
      <w:marBottom w:val="0"/>
      <w:divBdr>
        <w:top w:val="none" w:sz="0" w:space="0" w:color="auto"/>
        <w:left w:val="none" w:sz="0" w:space="0" w:color="auto"/>
        <w:bottom w:val="none" w:sz="0" w:space="0" w:color="auto"/>
        <w:right w:val="none" w:sz="0" w:space="0" w:color="auto"/>
      </w:divBdr>
    </w:div>
    <w:div w:id="801074724">
      <w:bodyDiv w:val="1"/>
      <w:marLeft w:val="0"/>
      <w:marRight w:val="0"/>
      <w:marTop w:val="0"/>
      <w:marBottom w:val="0"/>
      <w:divBdr>
        <w:top w:val="none" w:sz="0" w:space="0" w:color="auto"/>
        <w:left w:val="none" w:sz="0" w:space="0" w:color="auto"/>
        <w:bottom w:val="none" w:sz="0" w:space="0" w:color="auto"/>
        <w:right w:val="none" w:sz="0" w:space="0" w:color="auto"/>
      </w:divBdr>
    </w:div>
    <w:div w:id="851644082">
      <w:bodyDiv w:val="1"/>
      <w:marLeft w:val="0"/>
      <w:marRight w:val="0"/>
      <w:marTop w:val="0"/>
      <w:marBottom w:val="0"/>
      <w:divBdr>
        <w:top w:val="none" w:sz="0" w:space="0" w:color="auto"/>
        <w:left w:val="none" w:sz="0" w:space="0" w:color="auto"/>
        <w:bottom w:val="none" w:sz="0" w:space="0" w:color="auto"/>
        <w:right w:val="none" w:sz="0" w:space="0" w:color="auto"/>
      </w:divBdr>
    </w:div>
    <w:div w:id="871916142">
      <w:bodyDiv w:val="1"/>
      <w:marLeft w:val="0"/>
      <w:marRight w:val="0"/>
      <w:marTop w:val="0"/>
      <w:marBottom w:val="0"/>
      <w:divBdr>
        <w:top w:val="none" w:sz="0" w:space="0" w:color="auto"/>
        <w:left w:val="none" w:sz="0" w:space="0" w:color="auto"/>
        <w:bottom w:val="none" w:sz="0" w:space="0" w:color="auto"/>
        <w:right w:val="none" w:sz="0" w:space="0" w:color="auto"/>
      </w:divBdr>
    </w:div>
    <w:div w:id="1708219263">
      <w:bodyDiv w:val="1"/>
      <w:marLeft w:val="0"/>
      <w:marRight w:val="0"/>
      <w:marTop w:val="0"/>
      <w:marBottom w:val="0"/>
      <w:divBdr>
        <w:top w:val="none" w:sz="0" w:space="0" w:color="auto"/>
        <w:left w:val="none" w:sz="0" w:space="0" w:color="auto"/>
        <w:bottom w:val="none" w:sz="0" w:space="0" w:color="auto"/>
        <w:right w:val="none" w:sz="0" w:space="0" w:color="auto"/>
      </w:divBdr>
    </w:div>
    <w:div w:id="1734155465">
      <w:bodyDiv w:val="1"/>
      <w:marLeft w:val="0"/>
      <w:marRight w:val="0"/>
      <w:marTop w:val="0"/>
      <w:marBottom w:val="0"/>
      <w:divBdr>
        <w:top w:val="none" w:sz="0" w:space="0" w:color="auto"/>
        <w:left w:val="none" w:sz="0" w:space="0" w:color="auto"/>
        <w:bottom w:val="none" w:sz="0" w:space="0" w:color="auto"/>
        <w:right w:val="none" w:sz="0" w:space="0" w:color="auto"/>
      </w:divBdr>
    </w:div>
    <w:div w:id="18075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0BCD7-262C-4F2E-BF10-705B766F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2531</Words>
  <Characters>14431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Парух</dc:creator>
  <cp:keywords/>
  <dc:description/>
  <cp:lastModifiedBy>admin</cp:lastModifiedBy>
  <cp:revision>8</cp:revision>
  <cp:lastPrinted>2019-05-22T13:04:00Z</cp:lastPrinted>
  <dcterms:created xsi:type="dcterms:W3CDTF">2019-05-22T12:23:00Z</dcterms:created>
  <dcterms:modified xsi:type="dcterms:W3CDTF">2019-06-21T08:32:00Z</dcterms:modified>
</cp:coreProperties>
</file>