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E2" w:rsidRDefault="00033CDB" w:rsidP="00FB451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927E2">
        <w:rPr>
          <w:rFonts w:ascii="Times New Roman" w:hAnsi="Times New Roman" w:cs="Times New Roman"/>
        </w:rPr>
        <w:t>Додаток 1</w:t>
      </w:r>
    </w:p>
    <w:p w:rsidR="002E4BAF" w:rsidRPr="001305DC" w:rsidRDefault="002E4BAF" w:rsidP="004F402B">
      <w:pPr>
        <w:jc w:val="right"/>
        <w:rPr>
          <w:rFonts w:ascii="Times New Roman" w:hAnsi="Times New Roman" w:cs="Times New Roman"/>
        </w:rPr>
      </w:pPr>
      <w:r w:rsidRPr="001305DC">
        <w:rPr>
          <w:rFonts w:ascii="Times New Roman" w:hAnsi="Times New Roman" w:cs="Times New Roman"/>
        </w:rPr>
        <w:t>ЗАТВЕРДЖЕНО</w:t>
      </w:r>
    </w:p>
    <w:p w:rsidR="004F402B" w:rsidRDefault="002E4BAF" w:rsidP="004F402B">
      <w:pPr>
        <w:jc w:val="right"/>
        <w:rPr>
          <w:rFonts w:ascii="Times New Roman" w:hAnsi="Times New Roman" w:cs="Times New Roman"/>
        </w:rPr>
      </w:pPr>
      <w:r w:rsidRPr="001305DC">
        <w:rPr>
          <w:rFonts w:ascii="Times New Roman" w:hAnsi="Times New Roman" w:cs="Times New Roman"/>
        </w:rPr>
        <w:t>Рішення</w:t>
      </w:r>
      <w:r w:rsidR="00410277">
        <w:rPr>
          <w:rFonts w:ascii="Times New Roman" w:hAnsi="Times New Roman" w:cs="Times New Roman"/>
        </w:rPr>
        <w:t xml:space="preserve">м Броварської </w:t>
      </w:r>
      <w:r w:rsidRPr="001305DC">
        <w:rPr>
          <w:rFonts w:ascii="Times New Roman" w:hAnsi="Times New Roman" w:cs="Times New Roman"/>
        </w:rPr>
        <w:t>міської ради</w:t>
      </w:r>
    </w:p>
    <w:p w:rsidR="002E4BAF" w:rsidRPr="001305DC" w:rsidRDefault="00602DD8" w:rsidP="0041027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від  20.06.2019 р.</w:t>
      </w:r>
      <w:r w:rsidR="002E4BAF" w:rsidRPr="001305DC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1460-57-07</w:t>
      </w:r>
    </w:p>
    <w:p w:rsidR="002E4BAF" w:rsidRPr="001305DC" w:rsidRDefault="002E4BAF" w:rsidP="002E4BAF">
      <w:pPr>
        <w:rPr>
          <w:rFonts w:ascii="Times New Roman" w:hAnsi="Times New Roman" w:cs="Times New Roman"/>
        </w:rPr>
      </w:pPr>
    </w:p>
    <w:p w:rsidR="002E4BAF" w:rsidRPr="008D7B12" w:rsidRDefault="002E4BAF" w:rsidP="008D7B1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B12">
        <w:rPr>
          <w:rFonts w:ascii="Times New Roman" w:hAnsi="Times New Roman" w:cs="Times New Roman"/>
          <w:b/>
          <w:sz w:val="28"/>
          <w:szCs w:val="28"/>
        </w:rPr>
        <w:t>ПРОГРАМА</w:t>
      </w:r>
    </w:p>
    <w:p w:rsidR="002E4BAF" w:rsidRPr="008D7B12" w:rsidRDefault="002E4BAF" w:rsidP="008D7B1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B12">
        <w:rPr>
          <w:rFonts w:ascii="Times New Roman" w:hAnsi="Times New Roman" w:cs="Times New Roman"/>
          <w:b/>
          <w:sz w:val="28"/>
          <w:szCs w:val="28"/>
        </w:rPr>
        <w:t xml:space="preserve">забезпечення </w:t>
      </w:r>
      <w:r w:rsidR="00B62680" w:rsidRPr="008D7B12">
        <w:rPr>
          <w:rFonts w:ascii="Times New Roman" w:hAnsi="Times New Roman" w:cs="Times New Roman"/>
          <w:b/>
          <w:sz w:val="28"/>
          <w:szCs w:val="28"/>
        </w:rPr>
        <w:t>громадян</w:t>
      </w:r>
      <w:r w:rsidRPr="008D7B12">
        <w:rPr>
          <w:rFonts w:ascii="Times New Roman" w:hAnsi="Times New Roman" w:cs="Times New Roman"/>
          <w:b/>
          <w:sz w:val="28"/>
          <w:szCs w:val="28"/>
        </w:rPr>
        <w:t xml:space="preserve"> міста </w:t>
      </w:r>
      <w:r w:rsidR="004F402B" w:rsidRPr="008D7B12">
        <w:rPr>
          <w:rFonts w:ascii="Times New Roman" w:hAnsi="Times New Roman" w:cs="Times New Roman"/>
          <w:b/>
          <w:sz w:val="28"/>
          <w:szCs w:val="28"/>
        </w:rPr>
        <w:t>Бровари</w:t>
      </w:r>
      <w:r w:rsidRPr="008D7B12">
        <w:rPr>
          <w:rFonts w:ascii="Times New Roman" w:hAnsi="Times New Roman" w:cs="Times New Roman"/>
          <w:b/>
          <w:sz w:val="28"/>
          <w:szCs w:val="28"/>
        </w:rPr>
        <w:t xml:space="preserve"> житлом на 201</w:t>
      </w:r>
      <w:r w:rsidR="00B207A4" w:rsidRPr="008D7B12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8D7B12">
        <w:rPr>
          <w:rFonts w:ascii="Times New Roman" w:hAnsi="Times New Roman" w:cs="Times New Roman"/>
          <w:b/>
          <w:sz w:val="28"/>
          <w:szCs w:val="28"/>
        </w:rPr>
        <w:t>-202</w:t>
      </w:r>
      <w:r w:rsidR="00B207A4" w:rsidRPr="008D7B12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8D7B12">
        <w:rPr>
          <w:rFonts w:ascii="Times New Roman" w:hAnsi="Times New Roman" w:cs="Times New Roman"/>
          <w:b/>
          <w:sz w:val="28"/>
          <w:szCs w:val="28"/>
        </w:rPr>
        <w:t xml:space="preserve"> роки</w:t>
      </w:r>
    </w:p>
    <w:p w:rsidR="00060B8D" w:rsidRPr="008D7B12" w:rsidRDefault="00060B8D" w:rsidP="008D7B12">
      <w:pPr>
        <w:pStyle w:val="a3"/>
        <w:widowControl/>
        <w:numPr>
          <w:ilvl w:val="0"/>
          <w:numId w:val="8"/>
        </w:numPr>
        <w:spacing w:before="240" w:after="58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D7B12">
        <w:rPr>
          <w:rFonts w:ascii="Times New Roman" w:hAnsi="Times New Roman" w:cs="Times New Roman"/>
          <w:b/>
          <w:bCs/>
          <w:iCs/>
          <w:sz w:val="28"/>
          <w:szCs w:val="28"/>
        </w:rPr>
        <w:t>Загальні положення</w:t>
      </w:r>
    </w:p>
    <w:p w:rsidR="002E4BAF" w:rsidRPr="00FB4516" w:rsidRDefault="002E4BAF" w:rsidP="008D7B12">
      <w:pPr>
        <w:spacing w:line="276" w:lineRule="auto"/>
        <w:ind w:firstLine="426"/>
        <w:rPr>
          <w:rFonts w:ascii="Times New Roman" w:hAnsi="Times New Roman" w:cs="Times New Roman"/>
        </w:rPr>
      </w:pPr>
    </w:p>
    <w:p w:rsidR="00B62680" w:rsidRPr="008D7B12" w:rsidRDefault="00B62680" w:rsidP="008D7B1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B12">
        <w:rPr>
          <w:rFonts w:ascii="Times New Roman" w:hAnsi="Times New Roman" w:cs="Times New Roman"/>
          <w:sz w:val="28"/>
          <w:szCs w:val="28"/>
        </w:rPr>
        <w:t xml:space="preserve">Програма забезпечення громадян міста Бровари житлом на 2019-2023 роки (далі – Програма) спрямована на поступове, соціально-ефективне розв’язання гострої проблеми забезпечення мешканців міста Бровари житлом. </w:t>
      </w:r>
    </w:p>
    <w:p w:rsidR="00B62680" w:rsidRPr="008D7B12" w:rsidRDefault="00B62680" w:rsidP="008D7B1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B12">
        <w:rPr>
          <w:rFonts w:ascii="Times New Roman" w:hAnsi="Times New Roman" w:cs="Times New Roman"/>
          <w:sz w:val="28"/>
          <w:szCs w:val="28"/>
        </w:rPr>
        <w:t>Програма дозволить охопити широке коло громадян</w:t>
      </w:r>
      <w:r w:rsidR="00C60FD5" w:rsidRPr="008D7B1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D7B12">
        <w:rPr>
          <w:rFonts w:ascii="Times New Roman" w:hAnsi="Times New Roman" w:cs="Times New Roman"/>
          <w:sz w:val="28"/>
          <w:szCs w:val="28"/>
        </w:rPr>
        <w:t xml:space="preserve">які потребують покращення житлових умов, що в свою чергу сприятиме налагодженню економічної, демографічної та соціальної ситуації, що склалась в м. Бровари. </w:t>
      </w:r>
    </w:p>
    <w:p w:rsidR="00B62680" w:rsidRPr="008D7B12" w:rsidRDefault="00B62680" w:rsidP="008D7B1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B12">
        <w:rPr>
          <w:rFonts w:ascii="Times New Roman" w:hAnsi="Times New Roman" w:cs="Times New Roman"/>
          <w:sz w:val="28"/>
          <w:szCs w:val="28"/>
        </w:rPr>
        <w:t>Програма має відкритий характер і може доповнюватися (змінюватися) в установленому чинним законодавством порядку.</w:t>
      </w:r>
    </w:p>
    <w:p w:rsidR="002E4BAF" w:rsidRPr="008D7B12" w:rsidRDefault="002E4BAF" w:rsidP="008D7B1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B12">
        <w:rPr>
          <w:rFonts w:ascii="Times New Roman" w:hAnsi="Times New Roman" w:cs="Times New Roman"/>
          <w:sz w:val="28"/>
          <w:szCs w:val="28"/>
        </w:rPr>
        <w:t>Головною передумовою необхідності затвердження та реалізації Програми є низький рівень забезпеченості населення міста</w:t>
      </w:r>
      <w:r w:rsidR="007251B3" w:rsidRPr="007251B3">
        <w:rPr>
          <w:rFonts w:ascii="Times New Roman" w:hAnsi="Times New Roman" w:cs="Times New Roman"/>
          <w:sz w:val="28"/>
          <w:szCs w:val="28"/>
        </w:rPr>
        <w:t xml:space="preserve"> житлом</w:t>
      </w:r>
      <w:r w:rsidRPr="008D7B12">
        <w:rPr>
          <w:rFonts w:ascii="Times New Roman" w:hAnsi="Times New Roman" w:cs="Times New Roman"/>
          <w:sz w:val="28"/>
          <w:szCs w:val="28"/>
        </w:rPr>
        <w:t xml:space="preserve">, і, як наслідок, наявна потреба у поліпшенні житлових умов населення. </w:t>
      </w:r>
    </w:p>
    <w:p w:rsidR="00F76161" w:rsidRPr="008D7B12" w:rsidRDefault="00F76161" w:rsidP="008D7B12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D7B12">
        <w:rPr>
          <w:rFonts w:ascii="Times New Roman" w:hAnsi="Times New Roman" w:cs="Times New Roman"/>
          <w:sz w:val="28"/>
          <w:szCs w:val="28"/>
        </w:rPr>
        <w:t>Паспорт Програми наведено у додатку 1 до Програми.</w:t>
      </w:r>
    </w:p>
    <w:p w:rsidR="00060B8D" w:rsidRPr="008D7B12" w:rsidRDefault="00060B8D" w:rsidP="008D7B12">
      <w:pPr>
        <w:spacing w:before="24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B1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II</w:t>
      </w:r>
      <w:r w:rsidRPr="008D7B1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 w:rsidRPr="008D7B12">
        <w:rPr>
          <w:rFonts w:ascii="Times New Roman" w:hAnsi="Times New Roman" w:cs="Times New Roman"/>
          <w:b/>
          <w:sz w:val="28"/>
          <w:szCs w:val="28"/>
        </w:rPr>
        <w:t>Визначення проблем, на розв’язання яких спрямована Програма</w:t>
      </w:r>
    </w:p>
    <w:p w:rsidR="002E4BAF" w:rsidRPr="008D7B12" w:rsidRDefault="002E4BAF" w:rsidP="008D7B1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B8D" w:rsidRPr="008D7B12" w:rsidRDefault="00060B8D" w:rsidP="008D7B12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D7B12">
        <w:rPr>
          <w:rFonts w:ascii="Times New Roman" w:hAnsi="Times New Roman" w:cs="Times New Roman"/>
          <w:sz w:val="28"/>
          <w:szCs w:val="28"/>
        </w:rPr>
        <w:t xml:space="preserve">Житлова сфера є важливою складовою частиною економіки України, яка суттєво впливає на всі галузі господарства. </w:t>
      </w:r>
    </w:p>
    <w:p w:rsidR="002E4BAF" w:rsidRPr="008D7B12" w:rsidRDefault="002E4BAF" w:rsidP="008D7B1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B12">
        <w:rPr>
          <w:rFonts w:ascii="Times New Roman" w:hAnsi="Times New Roman" w:cs="Times New Roman"/>
          <w:sz w:val="28"/>
          <w:szCs w:val="28"/>
        </w:rPr>
        <w:t xml:space="preserve">Житлова проблема є однією з найбільш гострих соціально-економічних проблем у місті, оскільки значна частина населення міста потребує </w:t>
      </w:r>
      <w:r w:rsidR="00B70916">
        <w:rPr>
          <w:rFonts w:ascii="Times New Roman" w:hAnsi="Times New Roman" w:cs="Times New Roman"/>
          <w:sz w:val="28"/>
          <w:szCs w:val="28"/>
        </w:rPr>
        <w:t>поліпшення</w:t>
      </w:r>
      <w:r w:rsidR="00FB4516">
        <w:rPr>
          <w:rFonts w:ascii="Times New Roman" w:hAnsi="Times New Roman" w:cs="Times New Roman"/>
          <w:sz w:val="28"/>
          <w:szCs w:val="28"/>
        </w:rPr>
        <w:t xml:space="preserve"> </w:t>
      </w:r>
      <w:r w:rsidRPr="008D7B12">
        <w:rPr>
          <w:rFonts w:ascii="Times New Roman" w:hAnsi="Times New Roman" w:cs="Times New Roman"/>
          <w:sz w:val="28"/>
          <w:szCs w:val="28"/>
        </w:rPr>
        <w:t>житлових умов.</w:t>
      </w:r>
    </w:p>
    <w:p w:rsidR="00FB4516" w:rsidRDefault="002E4BAF" w:rsidP="008D7B1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516">
        <w:rPr>
          <w:rFonts w:ascii="Times New Roman" w:hAnsi="Times New Roman" w:cs="Times New Roman"/>
          <w:sz w:val="28"/>
          <w:szCs w:val="28"/>
        </w:rPr>
        <w:t xml:space="preserve">Станом на </w:t>
      </w:r>
      <w:r w:rsidR="00FB4516">
        <w:rPr>
          <w:rFonts w:ascii="Times New Roman" w:hAnsi="Times New Roman" w:cs="Times New Roman"/>
          <w:sz w:val="28"/>
          <w:szCs w:val="28"/>
        </w:rPr>
        <w:t>«</w:t>
      </w:r>
      <w:r w:rsidR="00B62680" w:rsidRPr="00FB4516">
        <w:rPr>
          <w:rFonts w:ascii="Times New Roman" w:hAnsi="Times New Roman" w:cs="Times New Roman"/>
          <w:sz w:val="28"/>
          <w:szCs w:val="28"/>
        </w:rPr>
        <w:t>01</w:t>
      </w:r>
      <w:r w:rsidR="00FB4516">
        <w:rPr>
          <w:rFonts w:ascii="Times New Roman" w:hAnsi="Times New Roman" w:cs="Times New Roman"/>
          <w:sz w:val="28"/>
          <w:szCs w:val="28"/>
        </w:rPr>
        <w:t>»</w:t>
      </w:r>
      <w:r w:rsidR="00B62680" w:rsidRPr="00FB4516">
        <w:rPr>
          <w:rFonts w:ascii="Times New Roman" w:hAnsi="Times New Roman" w:cs="Times New Roman"/>
          <w:sz w:val="28"/>
          <w:szCs w:val="28"/>
        </w:rPr>
        <w:t xml:space="preserve"> січня </w:t>
      </w:r>
      <w:r w:rsidRPr="00FB4516">
        <w:rPr>
          <w:rFonts w:ascii="Times New Roman" w:hAnsi="Times New Roman" w:cs="Times New Roman"/>
          <w:sz w:val="28"/>
          <w:szCs w:val="28"/>
        </w:rPr>
        <w:t>201</w:t>
      </w:r>
      <w:r w:rsidR="00B62680" w:rsidRPr="00FB4516">
        <w:rPr>
          <w:rFonts w:ascii="Times New Roman" w:hAnsi="Times New Roman" w:cs="Times New Roman"/>
          <w:sz w:val="28"/>
          <w:szCs w:val="28"/>
        </w:rPr>
        <w:t>9</w:t>
      </w:r>
      <w:r w:rsidRPr="00FB4516">
        <w:rPr>
          <w:rFonts w:ascii="Times New Roman" w:hAnsi="Times New Roman" w:cs="Times New Roman"/>
          <w:sz w:val="28"/>
          <w:szCs w:val="28"/>
        </w:rPr>
        <w:t xml:space="preserve"> у м.</w:t>
      </w:r>
      <w:r w:rsidR="004F402B" w:rsidRPr="00FB4516">
        <w:rPr>
          <w:rFonts w:ascii="Times New Roman" w:hAnsi="Times New Roman" w:cs="Times New Roman"/>
          <w:sz w:val="28"/>
          <w:szCs w:val="28"/>
        </w:rPr>
        <w:t xml:space="preserve"> Бровари</w:t>
      </w:r>
      <w:r w:rsidRPr="00FB4516">
        <w:rPr>
          <w:rFonts w:ascii="Times New Roman" w:hAnsi="Times New Roman" w:cs="Times New Roman"/>
          <w:sz w:val="28"/>
          <w:szCs w:val="28"/>
        </w:rPr>
        <w:t xml:space="preserve"> на квартирному обліку перебувало </w:t>
      </w:r>
      <w:r w:rsidR="00FB4516">
        <w:rPr>
          <w:rFonts w:ascii="Times New Roman" w:hAnsi="Times New Roman" w:cs="Times New Roman"/>
          <w:sz w:val="28"/>
          <w:szCs w:val="28"/>
        </w:rPr>
        <w:t>більше 4 тисяч</w:t>
      </w:r>
      <w:r w:rsidRPr="00FB4516">
        <w:rPr>
          <w:rFonts w:ascii="Times New Roman" w:hAnsi="Times New Roman" w:cs="Times New Roman"/>
          <w:sz w:val="28"/>
          <w:szCs w:val="28"/>
        </w:rPr>
        <w:t xml:space="preserve"> сімей та одинаків, з них </w:t>
      </w:r>
      <w:r w:rsidR="00FB4516">
        <w:rPr>
          <w:rFonts w:ascii="Times New Roman" w:hAnsi="Times New Roman" w:cs="Times New Roman"/>
          <w:sz w:val="28"/>
          <w:szCs w:val="28"/>
        </w:rPr>
        <w:t>202</w:t>
      </w:r>
      <w:r w:rsidR="007F7C4D" w:rsidRPr="00FB4516">
        <w:rPr>
          <w:rFonts w:ascii="Times New Roman" w:hAnsi="Times New Roman" w:cs="Times New Roman"/>
          <w:sz w:val="28"/>
          <w:szCs w:val="28"/>
        </w:rPr>
        <w:t xml:space="preserve"> багатодітн</w:t>
      </w:r>
      <w:r w:rsidR="00FB4516">
        <w:rPr>
          <w:rFonts w:ascii="Times New Roman" w:hAnsi="Times New Roman" w:cs="Times New Roman"/>
          <w:sz w:val="28"/>
          <w:szCs w:val="28"/>
        </w:rPr>
        <w:t>і</w:t>
      </w:r>
      <w:r w:rsidR="007F7C4D" w:rsidRPr="00FB4516">
        <w:rPr>
          <w:rFonts w:ascii="Times New Roman" w:hAnsi="Times New Roman" w:cs="Times New Roman"/>
          <w:sz w:val="28"/>
          <w:szCs w:val="28"/>
        </w:rPr>
        <w:t xml:space="preserve"> родин</w:t>
      </w:r>
      <w:r w:rsidR="00FB4516">
        <w:rPr>
          <w:rFonts w:ascii="Times New Roman" w:hAnsi="Times New Roman" w:cs="Times New Roman"/>
          <w:sz w:val="28"/>
          <w:szCs w:val="28"/>
        </w:rPr>
        <w:t>и</w:t>
      </w:r>
      <w:r w:rsidR="007F7C4D" w:rsidRPr="00FB4516">
        <w:rPr>
          <w:rFonts w:ascii="Times New Roman" w:hAnsi="Times New Roman" w:cs="Times New Roman"/>
          <w:sz w:val="28"/>
          <w:szCs w:val="28"/>
        </w:rPr>
        <w:t xml:space="preserve">, </w:t>
      </w:r>
      <w:r w:rsidR="00FB4516">
        <w:rPr>
          <w:rFonts w:ascii="Times New Roman" w:hAnsi="Times New Roman" w:cs="Times New Roman"/>
          <w:sz w:val="28"/>
          <w:szCs w:val="28"/>
        </w:rPr>
        <w:t>26 осі</w:t>
      </w:r>
      <w:r w:rsidR="007F7C4D" w:rsidRPr="00FB4516">
        <w:rPr>
          <w:rFonts w:ascii="Times New Roman" w:hAnsi="Times New Roman" w:cs="Times New Roman"/>
          <w:sz w:val="28"/>
          <w:szCs w:val="28"/>
        </w:rPr>
        <w:t xml:space="preserve">б з числа дітей сиріт та дітей позбавлених батьківського піклування старше 23 років, </w:t>
      </w:r>
      <w:r w:rsidR="00FB4516">
        <w:rPr>
          <w:rFonts w:ascii="Times New Roman" w:hAnsi="Times New Roman" w:cs="Times New Roman"/>
          <w:sz w:val="28"/>
          <w:szCs w:val="28"/>
        </w:rPr>
        <w:t xml:space="preserve">288 </w:t>
      </w:r>
      <w:r w:rsidR="007F7C4D" w:rsidRPr="00FB4516">
        <w:rPr>
          <w:rFonts w:ascii="Times New Roman" w:hAnsi="Times New Roman" w:cs="Times New Roman"/>
          <w:sz w:val="28"/>
          <w:szCs w:val="28"/>
        </w:rPr>
        <w:t>родин учасників АТО.</w:t>
      </w:r>
    </w:p>
    <w:p w:rsidR="00087336" w:rsidRPr="008D7B12" w:rsidRDefault="00087336" w:rsidP="008D7B1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D7B12">
        <w:rPr>
          <w:rFonts w:ascii="Times New Roman" w:hAnsi="Times New Roman" w:cs="Times New Roman"/>
          <w:sz w:val="28"/>
          <w:szCs w:val="28"/>
          <w:lang w:eastAsia="zh-CN"/>
        </w:rPr>
        <w:t>В місті Бровари, як і по всій Україні, більшість громадян не мають можливості отримати доступ до ринку житла без підтримки держави та місцевої влади.</w:t>
      </w:r>
    </w:p>
    <w:p w:rsidR="00087336" w:rsidRPr="008D7B12" w:rsidRDefault="00EB3022" w:rsidP="008D7B1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B12">
        <w:rPr>
          <w:rFonts w:ascii="Times New Roman" w:hAnsi="Times New Roman" w:cs="Times New Roman"/>
          <w:sz w:val="28"/>
          <w:szCs w:val="28"/>
          <w:lang w:eastAsia="zh-CN"/>
        </w:rPr>
        <w:t xml:space="preserve">Найбільш незахищеними категоріями, які потребують підтримки на сьогодні є багатодітні родини, особи з числа дітей сиріт та дітей позбавлених батьківського піклування старше 23 років, </w:t>
      </w:r>
      <w:r w:rsidR="007251B3" w:rsidRPr="007251B3">
        <w:rPr>
          <w:rFonts w:ascii="Times New Roman" w:hAnsi="Times New Roman" w:cs="Times New Roman"/>
          <w:sz w:val="28"/>
          <w:szCs w:val="28"/>
          <w:lang w:eastAsia="zh-CN"/>
        </w:rPr>
        <w:t xml:space="preserve">учасники ліквідації наслідків аварії на Чорнобильській АЕС, </w:t>
      </w:r>
      <w:r w:rsidRPr="008D7B12">
        <w:rPr>
          <w:rFonts w:ascii="Times New Roman" w:hAnsi="Times New Roman" w:cs="Times New Roman"/>
          <w:sz w:val="28"/>
          <w:szCs w:val="28"/>
          <w:lang w:eastAsia="zh-CN"/>
        </w:rPr>
        <w:t xml:space="preserve">працівники </w:t>
      </w:r>
      <w:r w:rsidR="00F9587C" w:rsidRPr="008D7B12">
        <w:rPr>
          <w:rFonts w:ascii="Times New Roman" w:hAnsi="Times New Roman" w:cs="Times New Roman"/>
          <w:sz w:val="28"/>
          <w:szCs w:val="28"/>
          <w:lang w:eastAsia="zh-CN"/>
        </w:rPr>
        <w:t xml:space="preserve">комунальних </w:t>
      </w:r>
      <w:r w:rsidRPr="008D7B12">
        <w:rPr>
          <w:rFonts w:ascii="Times New Roman" w:hAnsi="Times New Roman" w:cs="Times New Roman"/>
          <w:sz w:val="28"/>
          <w:szCs w:val="28"/>
          <w:lang w:eastAsia="zh-CN"/>
        </w:rPr>
        <w:t xml:space="preserve">медичних закладів та закладів освіти, учасники АТО та члени їх сімей. </w:t>
      </w:r>
      <w:r w:rsidR="00087336" w:rsidRPr="008D7B12">
        <w:rPr>
          <w:rFonts w:ascii="Times New Roman" w:hAnsi="Times New Roman" w:cs="Times New Roman"/>
          <w:sz w:val="28"/>
          <w:szCs w:val="28"/>
        </w:rPr>
        <w:t xml:space="preserve">Вирішення житлового </w:t>
      </w:r>
      <w:r w:rsidR="00087336" w:rsidRPr="008D7B12">
        <w:rPr>
          <w:rFonts w:ascii="Times New Roman" w:hAnsi="Times New Roman" w:cs="Times New Roman"/>
          <w:sz w:val="28"/>
          <w:szCs w:val="28"/>
        </w:rPr>
        <w:lastRenderedPageBreak/>
        <w:t xml:space="preserve">питання громадян шляхом підвищення рівня доступності житла є важливою соціально-економічною передумовою стабілізації життя суспільства. </w:t>
      </w:r>
    </w:p>
    <w:p w:rsidR="00087336" w:rsidRPr="008D7B12" w:rsidRDefault="00087336" w:rsidP="008D7B1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B12">
        <w:rPr>
          <w:rFonts w:ascii="Times New Roman" w:hAnsi="Times New Roman" w:cs="Times New Roman"/>
          <w:sz w:val="28"/>
          <w:szCs w:val="28"/>
        </w:rPr>
        <w:t xml:space="preserve">Проблеми будівництва житла обумовлені потребою значних інвестицій в організацію будівництва, нестачею обігових коштів, недостатньо високим рівнем купівельної спроможності населення (хоча існує позитивна динаміка), частими змінами податкового та регулюючого законодавства в галузі будівництва. </w:t>
      </w:r>
    </w:p>
    <w:p w:rsidR="00087336" w:rsidRPr="008D7B12" w:rsidRDefault="00087336" w:rsidP="008D7B1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B12">
        <w:rPr>
          <w:rFonts w:ascii="Times New Roman" w:hAnsi="Times New Roman" w:cs="Times New Roman"/>
          <w:sz w:val="28"/>
          <w:szCs w:val="28"/>
        </w:rPr>
        <w:t xml:space="preserve">Оскільки в умовах сьогодення держава не в змозі у повній мірі забезпечити громадян, які потребують поліпшення житлових умов, безкоштовним житлом, тому єдиним можливим шляхом до скорочення кількості осіб, які потребують поліпшення житлових умов, є створення накопичувального та відновлювального ресурсу за рахунок бюджету міста Бровари. </w:t>
      </w:r>
    </w:p>
    <w:p w:rsidR="00134318" w:rsidRPr="008D7B12" w:rsidRDefault="00134318" w:rsidP="008D7B1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B12">
        <w:rPr>
          <w:rFonts w:ascii="Times New Roman" w:hAnsi="Times New Roman" w:cs="Times New Roman"/>
          <w:sz w:val="28"/>
          <w:szCs w:val="28"/>
        </w:rPr>
        <w:t xml:space="preserve">Такі фінансові механізми діють у державі та реалізовуються відповідно до стаття 4 Закону України «Про запобігання впливу світової фінансової кризи на розвиток будівельної галузі та житлового будівництва», статті 10 Закону України «Про сприяння соціальному становленню та розвитку молоді в Україні» за </w:t>
      </w:r>
      <w:r w:rsidR="00B862B8">
        <w:rPr>
          <w:rFonts w:ascii="Times New Roman" w:hAnsi="Times New Roman" w:cs="Times New Roman"/>
          <w:sz w:val="28"/>
          <w:szCs w:val="28"/>
        </w:rPr>
        <w:t>участі</w:t>
      </w:r>
      <w:r w:rsidRPr="008D7B12">
        <w:rPr>
          <w:rFonts w:ascii="Times New Roman" w:hAnsi="Times New Roman" w:cs="Times New Roman"/>
          <w:sz w:val="28"/>
          <w:szCs w:val="28"/>
        </w:rPr>
        <w:t xml:space="preserve"> Державної спеціалізованої фінансової установи «Державний фонд сприяння молодіжному житловому будівництву» (надалі - </w:t>
      </w:r>
      <w:proofErr w:type="spellStart"/>
      <w:r w:rsidRPr="008D7B12">
        <w:rPr>
          <w:rFonts w:ascii="Times New Roman" w:hAnsi="Times New Roman" w:cs="Times New Roman"/>
          <w:sz w:val="28"/>
          <w:szCs w:val="28"/>
        </w:rPr>
        <w:t>Держмолодьжитло</w:t>
      </w:r>
      <w:proofErr w:type="spellEnd"/>
      <w:r w:rsidRPr="008D7B12">
        <w:rPr>
          <w:rFonts w:ascii="Times New Roman" w:hAnsi="Times New Roman" w:cs="Times New Roman"/>
          <w:sz w:val="28"/>
          <w:szCs w:val="28"/>
        </w:rPr>
        <w:t xml:space="preserve">). Структурним підрозділом </w:t>
      </w:r>
      <w:proofErr w:type="spellStart"/>
      <w:r w:rsidRPr="008D7B12">
        <w:rPr>
          <w:rFonts w:ascii="Times New Roman" w:hAnsi="Times New Roman" w:cs="Times New Roman"/>
          <w:sz w:val="28"/>
          <w:szCs w:val="28"/>
        </w:rPr>
        <w:t>Держмолодьжитла</w:t>
      </w:r>
      <w:proofErr w:type="spellEnd"/>
      <w:r w:rsidRPr="008D7B12">
        <w:rPr>
          <w:rFonts w:ascii="Times New Roman" w:hAnsi="Times New Roman" w:cs="Times New Roman"/>
          <w:sz w:val="28"/>
          <w:szCs w:val="28"/>
        </w:rPr>
        <w:t xml:space="preserve"> в Київській області є - Іпотечний центр в м. Києві та Київській області Державної спеціалізованої фінансової установи</w:t>
      </w:r>
      <w:r w:rsidR="00FB4516">
        <w:rPr>
          <w:rFonts w:ascii="Times New Roman" w:hAnsi="Times New Roman" w:cs="Times New Roman"/>
          <w:sz w:val="28"/>
          <w:szCs w:val="28"/>
        </w:rPr>
        <w:t xml:space="preserve"> </w:t>
      </w:r>
      <w:r w:rsidR="00B70916" w:rsidRPr="008D7B12">
        <w:rPr>
          <w:rFonts w:ascii="Times New Roman" w:hAnsi="Times New Roman" w:cs="Times New Roman"/>
          <w:sz w:val="28"/>
          <w:szCs w:val="28"/>
        </w:rPr>
        <w:t>«</w:t>
      </w:r>
      <w:r w:rsidRPr="008D7B12">
        <w:rPr>
          <w:rFonts w:ascii="Times New Roman" w:hAnsi="Times New Roman" w:cs="Times New Roman"/>
          <w:sz w:val="28"/>
          <w:szCs w:val="28"/>
        </w:rPr>
        <w:t>Державний фонд сприяння молодіжному житловому будівництву</w:t>
      </w:r>
      <w:r w:rsidR="00B70916">
        <w:rPr>
          <w:rFonts w:ascii="Times New Roman" w:hAnsi="Times New Roman" w:cs="Times New Roman"/>
          <w:sz w:val="28"/>
          <w:szCs w:val="28"/>
        </w:rPr>
        <w:t>»</w:t>
      </w:r>
      <w:r w:rsidRPr="008D7B12">
        <w:rPr>
          <w:rFonts w:ascii="Times New Roman" w:hAnsi="Times New Roman" w:cs="Times New Roman"/>
          <w:sz w:val="28"/>
          <w:szCs w:val="28"/>
        </w:rPr>
        <w:t xml:space="preserve"> (далі – Іпотечний центр </w:t>
      </w:r>
      <w:proofErr w:type="spellStart"/>
      <w:r w:rsidRPr="008D7B12">
        <w:rPr>
          <w:rFonts w:ascii="Times New Roman" w:hAnsi="Times New Roman" w:cs="Times New Roman"/>
          <w:sz w:val="28"/>
          <w:szCs w:val="28"/>
        </w:rPr>
        <w:t>Держмолодьжитла</w:t>
      </w:r>
      <w:proofErr w:type="spellEnd"/>
      <w:r w:rsidRPr="008D7B12">
        <w:rPr>
          <w:rFonts w:ascii="Times New Roman" w:hAnsi="Times New Roman" w:cs="Times New Roman"/>
          <w:sz w:val="28"/>
          <w:szCs w:val="28"/>
        </w:rPr>
        <w:t>).</w:t>
      </w:r>
    </w:p>
    <w:p w:rsidR="00EB3022" w:rsidRPr="008D7B12" w:rsidRDefault="00024178" w:rsidP="008D7B1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B12">
        <w:rPr>
          <w:rFonts w:ascii="Times New Roman" w:hAnsi="Times New Roman" w:cs="Times New Roman"/>
          <w:sz w:val="28"/>
          <w:szCs w:val="28"/>
        </w:rPr>
        <w:t>Вирішення</w:t>
      </w:r>
      <w:r w:rsidR="00EB3022" w:rsidRPr="008D7B12">
        <w:rPr>
          <w:rFonts w:ascii="Times New Roman" w:hAnsi="Times New Roman" w:cs="Times New Roman"/>
          <w:sz w:val="28"/>
          <w:szCs w:val="28"/>
        </w:rPr>
        <w:t xml:space="preserve"> житлової проблеми</w:t>
      </w:r>
      <w:r w:rsidRPr="008D7B12">
        <w:rPr>
          <w:rFonts w:ascii="Times New Roman" w:hAnsi="Times New Roman" w:cs="Times New Roman"/>
          <w:sz w:val="28"/>
          <w:szCs w:val="28"/>
        </w:rPr>
        <w:t xml:space="preserve"> в місті Бровари </w:t>
      </w:r>
      <w:r w:rsidR="00EB3022" w:rsidRPr="008D7B12">
        <w:rPr>
          <w:rFonts w:ascii="Times New Roman" w:hAnsi="Times New Roman" w:cs="Times New Roman"/>
          <w:sz w:val="28"/>
          <w:szCs w:val="28"/>
        </w:rPr>
        <w:t>насамперед повинно сприяти зняттю соціальної напруги, пов’язаної з недостатнім забезпеченням житло</w:t>
      </w:r>
      <w:r w:rsidR="00455978" w:rsidRPr="008D7B12">
        <w:rPr>
          <w:rFonts w:ascii="Times New Roman" w:hAnsi="Times New Roman" w:cs="Times New Roman"/>
          <w:sz w:val="28"/>
          <w:szCs w:val="28"/>
        </w:rPr>
        <w:t>м</w:t>
      </w:r>
      <w:r w:rsidR="000D7A84">
        <w:rPr>
          <w:rFonts w:ascii="Times New Roman" w:hAnsi="Times New Roman" w:cs="Times New Roman"/>
          <w:sz w:val="28"/>
          <w:szCs w:val="28"/>
        </w:rPr>
        <w:t xml:space="preserve"> мешканців міста</w:t>
      </w:r>
      <w:r w:rsidR="00455978" w:rsidRPr="008D7B12">
        <w:rPr>
          <w:rFonts w:ascii="Times New Roman" w:hAnsi="Times New Roman" w:cs="Times New Roman"/>
          <w:sz w:val="28"/>
          <w:szCs w:val="28"/>
        </w:rPr>
        <w:t xml:space="preserve">, підтримці будівельної галузі </w:t>
      </w:r>
      <w:r w:rsidR="00EB3022" w:rsidRPr="008D7B12">
        <w:rPr>
          <w:rFonts w:ascii="Times New Roman" w:hAnsi="Times New Roman" w:cs="Times New Roman"/>
          <w:sz w:val="28"/>
          <w:szCs w:val="28"/>
        </w:rPr>
        <w:t xml:space="preserve">та досягненню максимальної ефективності використання бюджетних коштів при забезпеченні громадян житлом. </w:t>
      </w:r>
    </w:p>
    <w:p w:rsidR="00FB4516" w:rsidRPr="00FB4516" w:rsidRDefault="00FB4516" w:rsidP="008D7B12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45312E" w:rsidRPr="008D7B12" w:rsidRDefault="00641179" w:rsidP="008D7B1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B12">
        <w:rPr>
          <w:rFonts w:ascii="Times New Roman" w:hAnsi="Times New Roman" w:cs="Times New Roman"/>
          <w:b/>
          <w:sz w:val="28"/>
          <w:szCs w:val="28"/>
        </w:rPr>
        <w:t xml:space="preserve">ІІІ. </w:t>
      </w:r>
      <w:r w:rsidR="0045312E" w:rsidRPr="008D7B12">
        <w:rPr>
          <w:rFonts w:ascii="Times New Roman" w:hAnsi="Times New Roman" w:cs="Times New Roman"/>
          <w:b/>
          <w:sz w:val="28"/>
          <w:szCs w:val="28"/>
        </w:rPr>
        <w:t>Мета Програми</w:t>
      </w:r>
    </w:p>
    <w:p w:rsidR="00E3173E" w:rsidRPr="00FB4516" w:rsidRDefault="00E3173E" w:rsidP="008D7B12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</w:p>
    <w:p w:rsidR="00641179" w:rsidRPr="008D7B12" w:rsidRDefault="00E3173E" w:rsidP="00FB4516">
      <w:pPr>
        <w:tabs>
          <w:tab w:val="left" w:pos="709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B12">
        <w:rPr>
          <w:rFonts w:ascii="Times New Roman" w:hAnsi="Times New Roman" w:cs="Times New Roman"/>
          <w:sz w:val="28"/>
          <w:szCs w:val="28"/>
        </w:rPr>
        <w:t xml:space="preserve">Основною метою Програми є створення належних умов для забезпечення житлом </w:t>
      </w:r>
      <w:r w:rsidR="00641179" w:rsidRPr="008D7B12">
        <w:rPr>
          <w:rFonts w:ascii="Times New Roman" w:hAnsi="Times New Roman" w:cs="Times New Roman"/>
          <w:sz w:val="28"/>
          <w:szCs w:val="28"/>
        </w:rPr>
        <w:t>громадян, які</w:t>
      </w:r>
      <w:r w:rsidRPr="008D7B12">
        <w:rPr>
          <w:rFonts w:ascii="Times New Roman" w:hAnsi="Times New Roman" w:cs="Times New Roman"/>
          <w:sz w:val="28"/>
          <w:szCs w:val="28"/>
        </w:rPr>
        <w:t xml:space="preserve"> зареєстровані</w:t>
      </w:r>
      <w:r w:rsidR="007971A6" w:rsidRPr="008D7B12">
        <w:rPr>
          <w:rFonts w:ascii="Times New Roman" w:hAnsi="Times New Roman" w:cs="Times New Roman"/>
          <w:sz w:val="28"/>
          <w:szCs w:val="28"/>
        </w:rPr>
        <w:t>,</w:t>
      </w:r>
      <w:r w:rsidRPr="008D7B12">
        <w:rPr>
          <w:rFonts w:ascii="Times New Roman" w:hAnsi="Times New Roman" w:cs="Times New Roman"/>
          <w:sz w:val="28"/>
          <w:szCs w:val="28"/>
        </w:rPr>
        <w:t xml:space="preserve"> проживають в місті </w:t>
      </w:r>
      <w:proofErr w:type="spellStart"/>
      <w:r w:rsidRPr="008D7B12">
        <w:rPr>
          <w:rFonts w:ascii="Times New Roman" w:hAnsi="Times New Roman" w:cs="Times New Roman"/>
          <w:sz w:val="28"/>
          <w:szCs w:val="28"/>
        </w:rPr>
        <w:t>Бровари</w:t>
      </w:r>
      <w:bookmarkStart w:id="0" w:name="_Hlk505247031"/>
      <w:r w:rsidR="00FA6B21" w:rsidRPr="008D7B12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FA6B21" w:rsidRPr="008D7B12">
        <w:rPr>
          <w:rFonts w:ascii="Times New Roman" w:hAnsi="Times New Roman" w:cs="Times New Roman"/>
          <w:sz w:val="28"/>
          <w:szCs w:val="28"/>
        </w:rPr>
        <w:t xml:space="preserve"> потребують поліпшення житлових умов</w:t>
      </w:r>
      <w:r w:rsidR="00641179" w:rsidRPr="008D7B12">
        <w:rPr>
          <w:rFonts w:ascii="Times New Roman" w:hAnsi="Times New Roman" w:cs="Times New Roman"/>
          <w:sz w:val="28"/>
          <w:szCs w:val="28"/>
        </w:rPr>
        <w:t>, шляхом надання пільгових іпотечних житлових кредитів для будівництва або придбання доступного житла.</w:t>
      </w:r>
    </w:p>
    <w:bookmarkEnd w:id="0"/>
    <w:p w:rsidR="002F347C" w:rsidRPr="00FB4516" w:rsidRDefault="002F347C" w:rsidP="008D7B12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117778" w:rsidRDefault="00641179" w:rsidP="008D7B1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B12">
        <w:rPr>
          <w:rFonts w:ascii="Times New Roman" w:hAnsi="Times New Roman" w:cs="Times New Roman"/>
          <w:b/>
          <w:sz w:val="28"/>
          <w:szCs w:val="28"/>
        </w:rPr>
        <w:t xml:space="preserve">ІV. </w:t>
      </w:r>
      <w:r w:rsidR="0022106F">
        <w:rPr>
          <w:rFonts w:ascii="Times New Roman" w:hAnsi="Times New Roman" w:cs="Times New Roman"/>
          <w:b/>
          <w:sz w:val="28"/>
          <w:szCs w:val="28"/>
        </w:rPr>
        <w:t>У</w:t>
      </w:r>
      <w:r w:rsidR="009A04BA">
        <w:rPr>
          <w:rFonts w:ascii="Times New Roman" w:hAnsi="Times New Roman" w:cs="Times New Roman"/>
          <w:b/>
          <w:sz w:val="28"/>
          <w:szCs w:val="28"/>
        </w:rPr>
        <w:t xml:space="preserve">мови </w:t>
      </w:r>
      <w:r w:rsidR="0022106F">
        <w:rPr>
          <w:rFonts w:ascii="Times New Roman" w:hAnsi="Times New Roman" w:cs="Times New Roman"/>
          <w:b/>
          <w:sz w:val="28"/>
          <w:szCs w:val="28"/>
        </w:rPr>
        <w:t xml:space="preserve">та механізм </w:t>
      </w:r>
      <w:r w:rsidR="009A04BA">
        <w:rPr>
          <w:rFonts w:ascii="Times New Roman" w:hAnsi="Times New Roman" w:cs="Times New Roman"/>
          <w:b/>
          <w:sz w:val="28"/>
          <w:szCs w:val="28"/>
        </w:rPr>
        <w:t>реалізації</w:t>
      </w:r>
      <w:r w:rsidR="00117778">
        <w:rPr>
          <w:rFonts w:ascii="Times New Roman" w:hAnsi="Times New Roman" w:cs="Times New Roman"/>
          <w:b/>
          <w:sz w:val="28"/>
          <w:szCs w:val="28"/>
        </w:rPr>
        <w:t xml:space="preserve"> Програми</w:t>
      </w:r>
    </w:p>
    <w:p w:rsidR="00AA7CB1" w:rsidRPr="00FB4516" w:rsidRDefault="00AA7CB1" w:rsidP="008D7B12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AA7CB1" w:rsidRPr="008D7B12" w:rsidRDefault="00AA7CB1" w:rsidP="008D7B1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B12">
        <w:rPr>
          <w:rFonts w:ascii="Times New Roman" w:hAnsi="Times New Roman" w:cs="Times New Roman"/>
          <w:sz w:val="28"/>
          <w:szCs w:val="28"/>
        </w:rPr>
        <w:t xml:space="preserve">Прийняття Програми спрямовано на </w:t>
      </w:r>
      <w:bookmarkStart w:id="1" w:name="_Hlk505247301"/>
      <w:r w:rsidRPr="008D7B12">
        <w:rPr>
          <w:rFonts w:ascii="Times New Roman" w:hAnsi="Times New Roman" w:cs="Times New Roman"/>
          <w:sz w:val="28"/>
          <w:szCs w:val="28"/>
        </w:rPr>
        <w:t xml:space="preserve">підтримку будівельної галузі та житлового будівництва шляхом формування платоспроможного покупця на </w:t>
      </w:r>
      <w:r w:rsidRPr="008D7B12">
        <w:rPr>
          <w:rFonts w:ascii="Times New Roman" w:hAnsi="Times New Roman" w:cs="Times New Roman"/>
          <w:sz w:val="28"/>
          <w:szCs w:val="28"/>
        </w:rPr>
        <w:lastRenderedPageBreak/>
        <w:t>ринку житла</w:t>
      </w:r>
      <w:bookmarkEnd w:id="1"/>
      <w:r w:rsidRPr="008D7B12">
        <w:rPr>
          <w:rFonts w:ascii="Times New Roman" w:hAnsi="Times New Roman" w:cs="Times New Roman"/>
          <w:sz w:val="28"/>
          <w:szCs w:val="28"/>
        </w:rPr>
        <w:t>.</w:t>
      </w:r>
    </w:p>
    <w:p w:rsidR="00AA7CB1" w:rsidRPr="008D7B12" w:rsidRDefault="00AA7CB1" w:rsidP="008D7B1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B12">
        <w:rPr>
          <w:rFonts w:ascii="Times New Roman" w:hAnsi="Times New Roman" w:cs="Times New Roman"/>
          <w:sz w:val="28"/>
          <w:szCs w:val="28"/>
        </w:rPr>
        <w:t>Оптимальним способом розв’язання проблеми є зниження вартості житла та встановлення нижчих, порівняно з ринковими, відсоткових ставок на будівництво (реконструкцію) або придбання житла з метою забезпечення його доступності. При цьому передбачається здійснення поступового переходу від безоплатного надання житла</w:t>
      </w:r>
      <w:r w:rsidR="006E6EBD" w:rsidRPr="008D7B12">
        <w:rPr>
          <w:rFonts w:ascii="Times New Roman" w:hAnsi="Times New Roman" w:cs="Times New Roman"/>
          <w:sz w:val="28"/>
          <w:szCs w:val="28"/>
        </w:rPr>
        <w:t xml:space="preserve"> громадянам міста Бровари</w:t>
      </w:r>
      <w:r w:rsidRPr="008D7B12">
        <w:rPr>
          <w:rFonts w:ascii="Times New Roman" w:hAnsi="Times New Roman" w:cs="Times New Roman"/>
          <w:sz w:val="28"/>
          <w:szCs w:val="28"/>
        </w:rPr>
        <w:t xml:space="preserve"> - до його придбання за рахунок власних коштів, за умови надання пільгових</w:t>
      </w:r>
      <w:r w:rsidR="006E6EBD" w:rsidRPr="008D7B12">
        <w:rPr>
          <w:rFonts w:ascii="Times New Roman" w:hAnsi="Times New Roman" w:cs="Times New Roman"/>
          <w:sz w:val="28"/>
          <w:szCs w:val="28"/>
        </w:rPr>
        <w:t xml:space="preserve"> іпотечних</w:t>
      </w:r>
      <w:r w:rsidR="00B75BEF">
        <w:rPr>
          <w:rFonts w:ascii="Times New Roman" w:hAnsi="Times New Roman" w:cs="Times New Roman"/>
          <w:sz w:val="28"/>
          <w:szCs w:val="28"/>
        </w:rPr>
        <w:t xml:space="preserve"> </w:t>
      </w:r>
      <w:r w:rsidR="007971A6" w:rsidRPr="008D7B12">
        <w:rPr>
          <w:rFonts w:ascii="Times New Roman" w:hAnsi="Times New Roman" w:cs="Times New Roman"/>
          <w:sz w:val="28"/>
          <w:szCs w:val="28"/>
        </w:rPr>
        <w:t xml:space="preserve">житлових </w:t>
      </w:r>
      <w:r w:rsidRPr="008D7B12">
        <w:rPr>
          <w:rFonts w:ascii="Times New Roman" w:hAnsi="Times New Roman" w:cs="Times New Roman"/>
          <w:sz w:val="28"/>
          <w:szCs w:val="28"/>
        </w:rPr>
        <w:t>кредитів</w:t>
      </w:r>
      <w:r w:rsidR="007971A6" w:rsidRPr="008D7B12">
        <w:rPr>
          <w:rFonts w:ascii="Times New Roman" w:hAnsi="Times New Roman" w:cs="Times New Roman"/>
          <w:sz w:val="28"/>
          <w:szCs w:val="28"/>
        </w:rPr>
        <w:t xml:space="preserve"> на будівництво або придбання житла</w:t>
      </w:r>
      <w:r w:rsidRPr="008D7B12">
        <w:rPr>
          <w:rFonts w:ascii="Times New Roman" w:hAnsi="Times New Roman" w:cs="Times New Roman"/>
          <w:sz w:val="28"/>
          <w:szCs w:val="28"/>
        </w:rPr>
        <w:t>.</w:t>
      </w:r>
    </w:p>
    <w:p w:rsidR="00B50203" w:rsidRPr="008D7B12" w:rsidRDefault="00E3173E" w:rsidP="008D7B1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B12">
        <w:rPr>
          <w:rFonts w:ascii="Times New Roman" w:hAnsi="Times New Roman" w:cs="Times New Roman"/>
          <w:sz w:val="28"/>
          <w:szCs w:val="28"/>
        </w:rPr>
        <w:t xml:space="preserve">Програму передбачається реалізувати шляхом </w:t>
      </w:r>
      <w:r w:rsidR="00AA7CB1" w:rsidRPr="008D7B12">
        <w:rPr>
          <w:rFonts w:ascii="Times New Roman" w:hAnsi="Times New Roman" w:cs="Times New Roman"/>
          <w:sz w:val="28"/>
          <w:szCs w:val="28"/>
        </w:rPr>
        <w:t>надання пільгових іпотечних житлових кредитів для будівництва або придбання доступного житла громадянам, які зареєстровані та проживають в місті Бровари</w:t>
      </w:r>
      <w:r w:rsidR="00FA6B21" w:rsidRPr="008D7B12">
        <w:rPr>
          <w:rFonts w:ascii="Times New Roman" w:hAnsi="Times New Roman" w:cs="Times New Roman"/>
          <w:sz w:val="28"/>
          <w:szCs w:val="28"/>
        </w:rPr>
        <w:t xml:space="preserve"> та потребують поліпшення житлових умов</w:t>
      </w:r>
      <w:r w:rsidR="00F66152" w:rsidRPr="008D7B12">
        <w:rPr>
          <w:rFonts w:ascii="Times New Roman" w:hAnsi="Times New Roman" w:cs="Times New Roman"/>
          <w:sz w:val="28"/>
          <w:szCs w:val="28"/>
        </w:rPr>
        <w:t xml:space="preserve">, </w:t>
      </w:r>
      <w:r w:rsidR="000D7A84">
        <w:rPr>
          <w:rFonts w:ascii="Times New Roman" w:hAnsi="Times New Roman" w:cs="Times New Roman"/>
          <w:sz w:val="28"/>
          <w:szCs w:val="28"/>
        </w:rPr>
        <w:t xml:space="preserve">за участю </w:t>
      </w:r>
      <w:r w:rsidR="00F66152" w:rsidRPr="008D7B12">
        <w:rPr>
          <w:rFonts w:ascii="Times New Roman" w:hAnsi="Times New Roman" w:cs="Times New Roman"/>
          <w:sz w:val="28"/>
          <w:szCs w:val="28"/>
        </w:rPr>
        <w:t>Іпотечн</w:t>
      </w:r>
      <w:r w:rsidR="000D7A84">
        <w:rPr>
          <w:rFonts w:ascii="Times New Roman" w:hAnsi="Times New Roman" w:cs="Times New Roman"/>
          <w:sz w:val="28"/>
          <w:szCs w:val="28"/>
        </w:rPr>
        <w:t>ого</w:t>
      </w:r>
      <w:r w:rsidR="00F66152" w:rsidRPr="008D7B12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D7A84">
        <w:rPr>
          <w:rFonts w:ascii="Times New Roman" w:hAnsi="Times New Roman" w:cs="Times New Roman"/>
          <w:sz w:val="28"/>
          <w:szCs w:val="28"/>
        </w:rPr>
        <w:t>у</w:t>
      </w:r>
      <w:r w:rsidR="00FB4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A84">
        <w:rPr>
          <w:rFonts w:ascii="Times New Roman" w:hAnsi="Times New Roman" w:cs="Times New Roman"/>
          <w:sz w:val="28"/>
          <w:szCs w:val="28"/>
        </w:rPr>
        <w:t>Держмолодьжитла</w:t>
      </w:r>
      <w:proofErr w:type="spellEnd"/>
      <w:r w:rsidR="000D7A84">
        <w:rPr>
          <w:rFonts w:ascii="Times New Roman" w:hAnsi="Times New Roman" w:cs="Times New Roman"/>
          <w:sz w:val="28"/>
          <w:szCs w:val="28"/>
        </w:rPr>
        <w:t>.</w:t>
      </w:r>
    </w:p>
    <w:p w:rsidR="00F24C00" w:rsidRDefault="00B50203" w:rsidP="008D7B1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B12">
        <w:rPr>
          <w:rFonts w:ascii="Times New Roman" w:hAnsi="Times New Roman" w:cs="Times New Roman"/>
          <w:sz w:val="28"/>
          <w:szCs w:val="28"/>
        </w:rPr>
        <w:t>Зазначений механізм передбачає надання пільгових іпотечних житлових кредитів на будівництво або придбання житла</w:t>
      </w:r>
      <w:r w:rsidR="00603C72" w:rsidRPr="008D7B12">
        <w:rPr>
          <w:rFonts w:ascii="Times New Roman" w:hAnsi="Times New Roman" w:cs="Times New Roman"/>
          <w:sz w:val="28"/>
          <w:szCs w:val="28"/>
        </w:rPr>
        <w:t xml:space="preserve"> терміном до 20 років, але не більше ніж до досягнення</w:t>
      </w:r>
      <w:r w:rsidR="008D7B12">
        <w:rPr>
          <w:rFonts w:ascii="Times New Roman" w:hAnsi="Times New Roman" w:cs="Times New Roman"/>
          <w:sz w:val="28"/>
          <w:szCs w:val="28"/>
        </w:rPr>
        <w:t xml:space="preserve"> громадянином</w:t>
      </w:r>
      <w:r w:rsidR="00603C72" w:rsidRPr="008D7B12">
        <w:rPr>
          <w:rFonts w:ascii="Times New Roman" w:hAnsi="Times New Roman" w:cs="Times New Roman"/>
          <w:sz w:val="28"/>
          <w:szCs w:val="28"/>
        </w:rPr>
        <w:t xml:space="preserve"> пенсійного віку</w:t>
      </w:r>
      <w:r w:rsidR="00E371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0203" w:rsidRPr="008D7B12" w:rsidRDefault="00E3719D" w:rsidP="008D7B1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Відсоткова ставка за користування кредитом встановлюється на рівні </w:t>
      </w:r>
      <w:r w:rsidR="00117778">
        <w:rPr>
          <w:rFonts w:ascii="Times New Roman" w:hAnsi="Times New Roman" w:cs="Times New Roman"/>
          <w:sz w:val="28"/>
          <w:szCs w:val="28"/>
        </w:rPr>
        <w:t>7%</w:t>
      </w:r>
      <w:r w:rsidR="00603C72" w:rsidRPr="008D7B12">
        <w:rPr>
          <w:rFonts w:ascii="Times New Roman" w:hAnsi="Times New Roman" w:cs="Times New Roman"/>
          <w:sz w:val="28"/>
          <w:szCs w:val="28"/>
        </w:rPr>
        <w:t xml:space="preserve"> річних.</w:t>
      </w:r>
    </w:p>
    <w:p w:rsidR="00B50203" w:rsidRPr="008D7B12" w:rsidRDefault="00F66152" w:rsidP="008D7B12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8D7B12">
        <w:rPr>
          <w:rFonts w:ascii="Times New Roman" w:hAnsi="Times New Roman" w:cs="Times New Roman"/>
          <w:sz w:val="28"/>
          <w:szCs w:val="28"/>
        </w:rPr>
        <w:t xml:space="preserve">При цьому багатодітні </w:t>
      </w:r>
      <w:r w:rsidR="008D7B12">
        <w:rPr>
          <w:rFonts w:ascii="Times New Roman" w:hAnsi="Times New Roman" w:cs="Times New Roman"/>
          <w:sz w:val="28"/>
          <w:szCs w:val="28"/>
        </w:rPr>
        <w:t>сім’ї</w:t>
      </w:r>
      <w:r w:rsidRPr="008D7B12">
        <w:rPr>
          <w:rFonts w:ascii="Times New Roman" w:hAnsi="Times New Roman" w:cs="Times New Roman"/>
          <w:sz w:val="28"/>
          <w:szCs w:val="28"/>
        </w:rPr>
        <w:t xml:space="preserve">, </w:t>
      </w:r>
      <w:r w:rsidR="008D7B12">
        <w:rPr>
          <w:rFonts w:ascii="Times New Roman" w:hAnsi="Times New Roman" w:cs="Times New Roman"/>
          <w:sz w:val="28"/>
          <w:szCs w:val="28"/>
        </w:rPr>
        <w:t>члени сімей</w:t>
      </w:r>
      <w:r w:rsidRPr="008D7B12">
        <w:rPr>
          <w:rFonts w:ascii="Times New Roman" w:hAnsi="Times New Roman" w:cs="Times New Roman"/>
          <w:sz w:val="28"/>
          <w:szCs w:val="28"/>
        </w:rPr>
        <w:t xml:space="preserve"> з числа учасників бойових дій та учасників АТО, особи з числа дітей сиріт та дітей позбавлених батьківського піклування старше 23 років, </w:t>
      </w:r>
      <w:r w:rsidR="007251B3" w:rsidRPr="007251B3">
        <w:rPr>
          <w:rFonts w:ascii="Times New Roman" w:hAnsi="Times New Roman" w:cs="Times New Roman"/>
          <w:sz w:val="28"/>
          <w:szCs w:val="28"/>
        </w:rPr>
        <w:t xml:space="preserve">учасники ліквідації наслідків аварії на Чорнобильській АЕС, </w:t>
      </w:r>
      <w:r w:rsidR="00C60FD5" w:rsidRPr="008D7B12">
        <w:rPr>
          <w:rFonts w:ascii="Times New Roman" w:hAnsi="Times New Roman" w:cs="Times New Roman"/>
          <w:sz w:val="28"/>
          <w:szCs w:val="28"/>
        </w:rPr>
        <w:t xml:space="preserve">працівники </w:t>
      </w:r>
      <w:r w:rsidR="00603C72" w:rsidRPr="008D7B12">
        <w:rPr>
          <w:rFonts w:ascii="Times New Roman" w:hAnsi="Times New Roman" w:cs="Times New Roman"/>
          <w:sz w:val="28"/>
          <w:szCs w:val="28"/>
        </w:rPr>
        <w:t xml:space="preserve">комунальних </w:t>
      </w:r>
      <w:r w:rsidRPr="008D7B12">
        <w:rPr>
          <w:rFonts w:ascii="Times New Roman" w:hAnsi="Times New Roman" w:cs="Times New Roman"/>
          <w:sz w:val="28"/>
          <w:szCs w:val="28"/>
        </w:rPr>
        <w:t xml:space="preserve">медичних закладів та </w:t>
      </w:r>
      <w:r w:rsidR="008D7B12">
        <w:rPr>
          <w:rFonts w:ascii="Times New Roman" w:hAnsi="Times New Roman" w:cs="Times New Roman"/>
          <w:sz w:val="28"/>
          <w:szCs w:val="28"/>
        </w:rPr>
        <w:t xml:space="preserve">комунальних </w:t>
      </w:r>
      <w:r w:rsidRPr="008D7B12">
        <w:rPr>
          <w:rFonts w:ascii="Times New Roman" w:hAnsi="Times New Roman" w:cs="Times New Roman"/>
          <w:sz w:val="28"/>
          <w:szCs w:val="28"/>
        </w:rPr>
        <w:t xml:space="preserve">закладів освіти, звільняються від сплати відсотків за користування </w:t>
      </w:r>
      <w:r w:rsidR="001D0BC8" w:rsidRPr="008D7B12">
        <w:rPr>
          <w:rFonts w:ascii="Times New Roman" w:hAnsi="Times New Roman" w:cs="Times New Roman"/>
          <w:sz w:val="28"/>
          <w:szCs w:val="28"/>
        </w:rPr>
        <w:t xml:space="preserve">пільговими іпотечними житловими </w:t>
      </w:r>
      <w:r w:rsidRPr="008D7B12">
        <w:rPr>
          <w:rFonts w:ascii="Times New Roman" w:hAnsi="Times New Roman" w:cs="Times New Roman"/>
          <w:sz w:val="28"/>
          <w:szCs w:val="28"/>
        </w:rPr>
        <w:t>кредит</w:t>
      </w:r>
      <w:r w:rsidR="001D0BC8" w:rsidRPr="008D7B12">
        <w:rPr>
          <w:rFonts w:ascii="Times New Roman" w:hAnsi="Times New Roman" w:cs="Times New Roman"/>
          <w:sz w:val="28"/>
          <w:szCs w:val="28"/>
        </w:rPr>
        <w:t>ами</w:t>
      </w:r>
      <w:r w:rsidR="00117778">
        <w:rPr>
          <w:rFonts w:ascii="Times New Roman" w:hAnsi="Times New Roman" w:cs="Times New Roman"/>
          <w:sz w:val="28"/>
          <w:szCs w:val="28"/>
        </w:rPr>
        <w:t>, за умов, передбачених</w:t>
      </w:r>
      <w:r w:rsidR="00F24C00">
        <w:rPr>
          <w:rFonts w:ascii="Times New Roman" w:hAnsi="Times New Roman" w:cs="Times New Roman"/>
          <w:sz w:val="28"/>
          <w:szCs w:val="28"/>
        </w:rPr>
        <w:t xml:space="preserve"> </w:t>
      </w:r>
      <w:r w:rsidR="00117778">
        <w:rPr>
          <w:rFonts w:ascii="Times New Roman" w:hAnsi="Times New Roman" w:cs="Times New Roman"/>
          <w:sz w:val="28"/>
          <w:szCs w:val="28"/>
        </w:rPr>
        <w:t>Порядком надання пільгових іпотечних житлових кредитів</w:t>
      </w:r>
      <w:r w:rsidR="007251B3" w:rsidRPr="007251B3">
        <w:rPr>
          <w:rFonts w:ascii="Times New Roman" w:hAnsi="Times New Roman" w:cs="Times New Roman"/>
          <w:sz w:val="28"/>
          <w:szCs w:val="28"/>
        </w:rPr>
        <w:t xml:space="preserve"> громадянам м</w:t>
      </w:r>
      <w:r w:rsidR="006C5DD8">
        <w:rPr>
          <w:rFonts w:ascii="Times New Roman" w:hAnsi="Times New Roman" w:cs="Times New Roman"/>
          <w:sz w:val="28"/>
          <w:szCs w:val="28"/>
        </w:rPr>
        <w:t>іста Бровари</w:t>
      </w:r>
      <w:r w:rsidR="00FB4516">
        <w:rPr>
          <w:rFonts w:ascii="Times New Roman" w:hAnsi="Times New Roman" w:cs="Times New Roman"/>
          <w:sz w:val="28"/>
          <w:szCs w:val="28"/>
        </w:rPr>
        <w:t xml:space="preserve"> </w:t>
      </w:r>
      <w:r w:rsidR="006C5DD8">
        <w:rPr>
          <w:rFonts w:ascii="Times New Roman" w:hAnsi="Times New Roman" w:cs="Times New Roman"/>
          <w:sz w:val="28"/>
          <w:szCs w:val="28"/>
        </w:rPr>
        <w:t xml:space="preserve">для </w:t>
      </w:r>
      <w:r w:rsidR="00117778" w:rsidRPr="008D7B12">
        <w:rPr>
          <w:rFonts w:ascii="Times New Roman" w:hAnsi="Times New Roman" w:cs="Times New Roman"/>
          <w:sz w:val="28"/>
          <w:szCs w:val="28"/>
        </w:rPr>
        <w:t>будівництв</w:t>
      </w:r>
      <w:r w:rsidR="006C5DD8">
        <w:rPr>
          <w:rFonts w:ascii="Times New Roman" w:hAnsi="Times New Roman" w:cs="Times New Roman"/>
          <w:sz w:val="28"/>
          <w:szCs w:val="28"/>
        </w:rPr>
        <w:t>а</w:t>
      </w:r>
      <w:r w:rsidR="00117778" w:rsidRPr="008D7B12">
        <w:rPr>
          <w:rFonts w:ascii="Times New Roman" w:hAnsi="Times New Roman" w:cs="Times New Roman"/>
          <w:sz w:val="28"/>
          <w:szCs w:val="28"/>
        </w:rPr>
        <w:t xml:space="preserve"> або придбання доступного житла</w:t>
      </w:r>
    </w:p>
    <w:p w:rsidR="00B50203" w:rsidRPr="007C0833" w:rsidRDefault="006C5DD8" w:rsidP="008D7B1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Положення про п</w:t>
      </w:r>
      <w:r w:rsidRPr="008D7B12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B50203" w:rsidRPr="008D7B12">
        <w:rPr>
          <w:rFonts w:ascii="Times New Roman" w:hAnsi="Times New Roman" w:cs="Times New Roman"/>
          <w:sz w:val="28"/>
          <w:szCs w:val="28"/>
        </w:rPr>
        <w:t>надання пільгових іпотечних житлових кредитів</w:t>
      </w:r>
      <w:r>
        <w:rPr>
          <w:rFonts w:ascii="Times New Roman" w:hAnsi="Times New Roman" w:cs="Times New Roman"/>
          <w:sz w:val="28"/>
          <w:szCs w:val="28"/>
        </w:rPr>
        <w:t xml:space="preserve"> громадянам міста Бровари для</w:t>
      </w:r>
      <w:r w:rsidR="00FB4516">
        <w:rPr>
          <w:rFonts w:ascii="Times New Roman" w:hAnsi="Times New Roman" w:cs="Times New Roman"/>
          <w:sz w:val="28"/>
          <w:szCs w:val="28"/>
        </w:rPr>
        <w:t xml:space="preserve"> </w:t>
      </w:r>
      <w:r w:rsidRPr="008D7B12">
        <w:rPr>
          <w:rFonts w:ascii="Times New Roman" w:hAnsi="Times New Roman" w:cs="Times New Roman"/>
          <w:sz w:val="28"/>
          <w:szCs w:val="28"/>
        </w:rPr>
        <w:t>будівництв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B4516">
        <w:rPr>
          <w:rFonts w:ascii="Times New Roman" w:hAnsi="Times New Roman" w:cs="Times New Roman"/>
          <w:sz w:val="28"/>
          <w:szCs w:val="28"/>
        </w:rPr>
        <w:t xml:space="preserve"> </w:t>
      </w:r>
      <w:r w:rsidR="00B50203" w:rsidRPr="008D7B12">
        <w:rPr>
          <w:rFonts w:ascii="Times New Roman" w:hAnsi="Times New Roman" w:cs="Times New Roman"/>
          <w:sz w:val="28"/>
          <w:szCs w:val="28"/>
        </w:rPr>
        <w:t xml:space="preserve">або придбання </w:t>
      </w:r>
      <w:r w:rsidR="00C60FD5" w:rsidRPr="008D7B12">
        <w:rPr>
          <w:rFonts w:ascii="Times New Roman" w:hAnsi="Times New Roman" w:cs="Times New Roman"/>
          <w:sz w:val="28"/>
          <w:szCs w:val="28"/>
        </w:rPr>
        <w:t xml:space="preserve">доступного житла </w:t>
      </w:r>
      <w:r w:rsidR="00B50203" w:rsidRPr="008D7B12">
        <w:rPr>
          <w:rFonts w:ascii="Times New Roman" w:hAnsi="Times New Roman" w:cs="Times New Roman"/>
          <w:sz w:val="28"/>
          <w:szCs w:val="28"/>
        </w:rPr>
        <w:t>затверджується рішенням Броварської міської ради</w:t>
      </w:r>
      <w:r w:rsidR="007C0833">
        <w:rPr>
          <w:rFonts w:ascii="Times New Roman" w:hAnsi="Times New Roman" w:cs="Times New Roman"/>
          <w:sz w:val="28"/>
          <w:szCs w:val="28"/>
        </w:rPr>
        <w:t xml:space="preserve"> Київської області.</w:t>
      </w:r>
    </w:p>
    <w:p w:rsidR="007C0833" w:rsidRPr="001F0804" w:rsidRDefault="007251B3" w:rsidP="008D7B1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1B3">
        <w:rPr>
          <w:rFonts w:ascii="Times New Roman" w:hAnsi="Times New Roman" w:cs="Times New Roman"/>
          <w:sz w:val="28"/>
          <w:szCs w:val="28"/>
        </w:rPr>
        <w:t>Порядок формування та ведення ре</w:t>
      </w:r>
      <w:r w:rsidR="007C0833">
        <w:rPr>
          <w:rFonts w:ascii="Times New Roman" w:hAnsi="Times New Roman" w:cs="Times New Roman"/>
          <w:sz w:val="28"/>
          <w:szCs w:val="28"/>
        </w:rPr>
        <w:t>є</w:t>
      </w:r>
      <w:r w:rsidRPr="007251B3">
        <w:rPr>
          <w:rFonts w:ascii="Times New Roman" w:hAnsi="Times New Roman" w:cs="Times New Roman"/>
          <w:sz w:val="28"/>
          <w:szCs w:val="28"/>
        </w:rPr>
        <w:t xml:space="preserve">стру кандидатів на отримання </w:t>
      </w:r>
      <w:r w:rsidR="007C0833" w:rsidRPr="00641179">
        <w:rPr>
          <w:rFonts w:ascii="Times New Roman" w:hAnsi="Times New Roman" w:cs="Times New Roman"/>
          <w:sz w:val="28"/>
          <w:szCs w:val="28"/>
        </w:rPr>
        <w:t>пільгових</w:t>
      </w:r>
      <w:r w:rsidR="007C0833">
        <w:rPr>
          <w:rFonts w:ascii="Times New Roman" w:hAnsi="Times New Roman" w:cs="Times New Roman"/>
          <w:sz w:val="28"/>
          <w:szCs w:val="28"/>
        </w:rPr>
        <w:t xml:space="preserve"> іпотечних житлових кредитів для будівництва або придбання доступного житла затверджується рішенням Броварської міської ради Київської області.</w:t>
      </w:r>
    </w:p>
    <w:p w:rsidR="009E515F" w:rsidRPr="008D7B12" w:rsidRDefault="009E515F" w:rsidP="008D7B1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B12">
        <w:rPr>
          <w:rFonts w:ascii="Times New Roman" w:hAnsi="Times New Roman" w:cs="Times New Roman"/>
          <w:sz w:val="28"/>
          <w:szCs w:val="28"/>
        </w:rPr>
        <w:t xml:space="preserve">Нормативна площа житла, з розрахунку якої надаються пільгові іпотечні житлові кредити для будівництва або придбання доступного житла за Програмою, становить 21 </w:t>
      </w:r>
      <w:proofErr w:type="spellStart"/>
      <w:r w:rsidRPr="008D7B1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8D7B12">
        <w:rPr>
          <w:rFonts w:ascii="Times New Roman" w:hAnsi="Times New Roman" w:cs="Times New Roman"/>
          <w:sz w:val="28"/>
          <w:szCs w:val="28"/>
        </w:rPr>
        <w:t xml:space="preserve"> загальної площі житла на одну особу та додатково 10,5 кв. м загальної площі на сім'ю. </w:t>
      </w:r>
    </w:p>
    <w:p w:rsidR="00E555B6" w:rsidRPr="00E555B6" w:rsidRDefault="007251B3" w:rsidP="008D7B1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B3">
        <w:rPr>
          <w:rFonts w:ascii="Times New Roman" w:hAnsi="Times New Roman" w:cs="Times New Roman"/>
          <w:sz w:val="28"/>
          <w:szCs w:val="28"/>
        </w:rPr>
        <w:t xml:space="preserve">Об’єктом фінансування є квартири у багатоквартирних житлових будинках, індивідуальні (садибні) житлові будинки, які продаються на вторинному ринку, за умови, що такі індивідуальні та багатоквартирні </w:t>
      </w:r>
      <w:r w:rsidRPr="007251B3">
        <w:rPr>
          <w:rFonts w:ascii="Times New Roman" w:hAnsi="Times New Roman" w:cs="Times New Roman"/>
          <w:sz w:val="28"/>
          <w:szCs w:val="28"/>
        </w:rPr>
        <w:lastRenderedPageBreak/>
        <w:t xml:space="preserve">житлові будинки збудовано не більше ніж 15 років тому, а також квартири у багатоквартирних житлових будинках або індивідуальні (садибні) житлові будинки, які перебувають у стадії будівництва (з високим степенем будівельної готовності) та які визначенні як такі, на будівництво і придбання житла у яких можуть спрямовуватись кошти (порядок визначення </w:t>
      </w:r>
      <w:r w:rsidR="007D1CDC" w:rsidRPr="007D1CDC">
        <w:rPr>
          <w:rFonts w:ascii="Times New Roman" w:hAnsi="Times New Roman" w:cs="Times New Roman"/>
          <w:sz w:val="28"/>
          <w:szCs w:val="28"/>
        </w:rPr>
        <w:t>об’єктів</w:t>
      </w:r>
      <w:r w:rsidRPr="007251B3">
        <w:rPr>
          <w:rFonts w:ascii="Times New Roman" w:hAnsi="Times New Roman" w:cs="Times New Roman"/>
          <w:sz w:val="28"/>
          <w:szCs w:val="28"/>
        </w:rPr>
        <w:t xml:space="preserve"> визначається правлінням </w:t>
      </w:r>
      <w:proofErr w:type="spellStart"/>
      <w:r w:rsidRPr="007251B3">
        <w:rPr>
          <w:rFonts w:ascii="Times New Roman" w:hAnsi="Times New Roman" w:cs="Times New Roman"/>
          <w:sz w:val="28"/>
          <w:szCs w:val="28"/>
        </w:rPr>
        <w:t>Дермолодьж</w:t>
      </w:r>
      <w:bookmarkStart w:id="2" w:name="_GoBack"/>
      <w:bookmarkEnd w:id="2"/>
      <w:r w:rsidRPr="007251B3">
        <w:rPr>
          <w:rFonts w:ascii="Times New Roman" w:hAnsi="Times New Roman" w:cs="Times New Roman"/>
          <w:sz w:val="28"/>
          <w:szCs w:val="28"/>
        </w:rPr>
        <w:t>итла</w:t>
      </w:r>
      <w:proofErr w:type="spellEnd"/>
      <w:r w:rsidRPr="007251B3">
        <w:rPr>
          <w:rFonts w:ascii="Times New Roman" w:hAnsi="Times New Roman" w:cs="Times New Roman"/>
          <w:sz w:val="28"/>
          <w:szCs w:val="28"/>
        </w:rPr>
        <w:t>).</w:t>
      </w:r>
    </w:p>
    <w:p w:rsidR="00FB4516" w:rsidRDefault="00AA7CB1" w:rsidP="00FB451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949">
        <w:rPr>
          <w:rFonts w:ascii="Times New Roman" w:hAnsi="Times New Roman" w:cs="Times New Roman"/>
          <w:sz w:val="28"/>
          <w:szCs w:val="28"/>
        </w:rPr>
        <w:t>Відбір кандидатів до участі у Програмі здійснюється</w:t>
      </w:r>
      <w:r w:rsidR="00521949">
        <w:rPr>
          <w:rFonts w:ascii="Times New Roman" w:hAnsi="Times New Roman" w:cs="Times New Roman"/>
          <w:sz w:val="28"/>
          <w:szCs w:val="28"/>
        </w:rPr>
        <w:t xml:space="preserve"> -</w:t>
      </w:r>
      <w:r w:rsidR="00FB4516">
        <w:rPr>
          <w:rFonts w:ascii="Times New Roman" w:hAnsi="Times New Roman" w:cs="Times New Roman"/>
          <w:sz w:val="28"/>
          <w:szCs w:val="28"/>
        </w:rPr>
        <w:t xml:space="preserve"> </w:t>
      </w:r>
      <w:r w:rsidR="00521949" w:rsidRPr="00521949">
        <w:rPr>
          <w:rFonts w:ascii="Times New Roman" w:hAnsi="Times New Roman" w:cs="Times New Roman"/>
          <w:sz w:val="28"/>
          <w:szCs w:val="28"/>
        </w:rPr>
        <w:t>Комісією з житлових питань Броварської міської ради Київської області.</w:t>
      </w:r>
    </w:p>
    <w:p w:rsidR="00FB4516" w:rsidRDefault="00FB4516" w:rsidP="00650DC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0DC8" w:rsidRPr="008D7B12" w:rsidRDefault="00650DC8" w:rsidP="00650DC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51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251B3" w:rsidRPr="00FB4516">
        <w:rPr>
          <w:rFonts w:ascii="Times New Roman" w:hAnsi="Times New Roman" w:cs="Times New Roman"/>
          <w:b/>
          <w:sz w:val="28"/>
          <w:szCs w:val="28"/>
        </w:rPr>
        <w:t>.</w:t>
      </w:r>
      <w:r w:rsidR="007251B3" w:rsidRPr="00FB4516">
        <w:rPr>
          <w:rFonts w:ascii="Times New Roman" w:hAnsi="Times New Roman" w:cs="Times New Roman"/>
          <w:sz w:val="28"/>
          <w:szCs w:val="28"/>
        </w:rPr>
        <w:t xml:space="preserve"> </w:t>
      </w:r>
      <w:r w:rsidR="007251B3" w:rsidRPr="00FB4516">
        <w:rPr>
          <w:rFonts w:ascii="Times New Roman" w:hAnsi="Times New Roman" w:cs="Times New Roman"/>
          <w:b/>
          <w:sz w:val="28"/>
          <w:szCs w:val="28"/>
        </w:rPr>
        <w:t>Д</w:t>
      </w:r>
      <w:r w:rsidRPr="008D7B12">
        <w:rPr>
          <w:rFonts w:ascii="Times New Roman" w:hAnsi="Times New Roman" w:cs="Times New Roman"/>
          <w:b/>
          <w:sz w:val="28"/>
          <w:szCs w:val="28"/>
        </w:rPr>
        <w:t>жерел</w:t>
      </w:r>
      <w:r w:rsidRPr="00FB4516">
        <w:rPr>
          <w:rFonts w:ascii="Times New Roman" w:hAnsi="Times New Roman" w:cs="Times New Roman"/>
          <w:b/>
          <w:sz w:val="28"/>
          <w:szCs w:val="28"/>
        </w:rPr>
        <w:t>а</w:t>
      </w:r>
      <w:r w:rsidRPr="008D7B12">
        <w:rPr>
          <w:rFonts w:ascii="Times New Roman" w:hAnsi="Times New Roman" w:cs="Times New Roman"/>
          <w:b/>
          <w:sz w:val="28"/>
          <w:szCs w:val="28"/>
        </w:rPr>
        <w:t xml:space="preserve"> фінансування</w:t>
      </w:r>
      <w:r w:rsidR="0022106F" w:rsidRPr="00FB4516">
        <w:rPr>
          <w:rFonts w:ascii="Times New Roman" w:hAnsi="Times New Roman" w:cs="Times New Roman"/>
          <w:b/>
          <w:sz w:val="28"/>
          <w:szCs w:val="28"/>
        </w:rPr>
        <w:t xml:space="preserve"> та</w:t>
      </w:r>
      <w:r w:rsidR="00FB4516">
        <w:rPr>
          <w:rFonts w:ascii="Times New Roman" w:hAnsi="Times New Roman" w:cs="Times New Roman"/>
          <w:b/>
          <w:sz w:val="28"/>
          <w:szCs w:val="28"/>
        </w:rPr>
        <w:t xml:space="preserve"> строки</w:t>
      </w:r>
      <w:r w:rsidRPr="008D7B12">
        <w:rPr>
          <w:rFonts w:ascii="Times New Roman" w:hAnsi="Times New Roman" w:cs="Times New Roman"/>
          <w:b/>
          <w:sz w:val="28"/>
          <w:szCs w:val="28"/>
        </w:rPr>
        <w:t xml:space="preserve"> виконання Програми</w:t>
      </w:r>
    </w:p>
    <w:p w:rsidR="00650DC8" w:rsidRPr="00650DC8" w:rsidRDefault="00650DC8" w:rsidP="0052194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7A84" w:rsidRDefault="006E6EBD" w:rsidP="0052194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B12">
        <w:rPr>
          <w:rFonts w:ascii="Times New Roman" w:hAnsi="Times New Roman" w:cs="Times New Roman"/>
          <w:sz w:val="28"/>
          <w:szCs w:val="28"/>
        </w:rPr>
        <w:t>Фінансування Програми та витрат</w:t>
      </w:r>
      <w:r w:rsidR="00C60FD5" w:rsidRPr="008D7B12">
        <w:rPr>
          <w:rFonts w:ascii="Times New Roman" w:hAnsi="Times New Roman" w:cs="Times New Roman"/>
          <w:sz w:val="28"/>
          <w:szCs w:val="28"/>
        </w:rPr>
        <w:t xml:space="preserve">, </w:t>
      </w:r>
      <w:r w:rsidRPr="008D7B12">
        <w:rPr>
          <w:rFonts w:ascii="Times New Roman" w:hAnsi="Times New Roman" w:cs="Times New Roman"/>
          <w:sz w:val="28"/>
          <w:szCs w:val="28"/>
        </w:rPr>
        <w:t>пов’язан</w:t>
      </w:r>
      <w:r w:rsidR="00C60FD5" w:rsidRPr="008D7B12">
        <w:rPr>
          <w:rFonts w:ascii="Times New Roman" w:hAnsi="Times New Roman" w:cs="Times New Roman"/>
          <w:sz w:val="28"/>
          <w:szCs w:val="28"/>
        </w:rPr>
        <w:t>их</w:t>
      </w:r>
      <w:r w:rsidRPr="008D7B12">
        <w:rPr>
          <w:rFonts w:ascii="Times New Roman" w:hAnsi="Times New Roman" w:cs="Times New Roman"/>
          <w:sz w:val="28"/>
          <w:szCs w:val="28"/>
        </w:rPr>
        <w:t xml:space="preserve"> з наданням та обслуговуванням пільгових іпотечних</w:t>
      </w:r>
      <w:r w:rsidR="00521949">
        <w:rPr>
          <w:rFonts w:ascii="Times New Roman" w:hAnsi="Times New Roman" w:cs="Times New Roman"/>
          <w:sz w:val="28"/>
          <w:szCs w:val="28"/>
        </w:rPr>
        <w:t xml:space="preserve"> житлових</w:t>
      </w:r>
      <w:r w:rsidRPr="008D7B12">
        <w:rPr>
          <w:rFonts w:ascii="Times New Roman" w:hAnsi="Times New Roman" w:cs="Times New Roman"/>
          <w:sz w:val="28"/>
          <w:szCs w:val="28"/>
        </w:rPr>
        <w:t xml:space="preserve"> кредитів в розмірі 6 відсотків від обсягу кредитних ресурсів на </w:t>
      </w:r>
      <w:r w:rsidR="00521949">
        <w:rPr>
          <w:rFonts w:ascii="Times New Roman" w:hAnsi="Times New Roman" w:cs="Times New Roman"/>
          <w:sz w:val="28"/>
          <w:szCs w:val="28"/>
        </w:rPr>
        <w:t xml:space="preserve">відповідний </w:t>
      </w:r>
      <w:r w:rsidRPr="008D7B12">
        <w:rPr>
          <w:rFonts w:ascii="Times New Roman" w:hAnsi="Times New Roman" w:cs="Times New Roman"/>
          <w:sz w:val="28"/>
          <w:szCs w:val="28"/>
        </w:rPr>
        <w:t xml:space="preserve">рік, здійснюється за рахунок коштів бюджету міста Бровари, коштів від повернення раніше наданих пільгових іпотечних кредитів на будівництво </w:t>
      </w:r>
      <w:r w:rsidR="00521949">
        <w:rPr>
          <w:rFonts w:ascii="Times New Roman" w:hAnsi="Times New Roman" w:cs="Times New Roman"/>
          <w:sz w:val="28"/>
          <w:szCs w:val="28"/>
        </w:rPr>
        <w:t xml:space="preserve">або </w:t>
      </w:r>
      <w:r w:rsidRPr="008D7B12">
        <w:rPr>
          <w:rFonts w:ascii="Times New Roman" w:hAnsi="Times New Roman" w:cs="Times New Roman"/>
          <w:sz w:val="28"/>
          <w:szCs w:val="28"/>
        </w:rPr>
        <w:t xml:space="preserve">придбання житла, інших джерел фінансування не заборонених законодавством, у тому числі власних коштів громадян. </w:t>
      </w:r>
    </w:p>
    <w:p w:rsidR="006E6EBD" w:rsidRPr="008D7B12" w:rsidRDefault="006E6EBD" w:rsidP="0052194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B12">
        <w:rPr>
          <w:rFonts w:ascii="Times New Roman" w:hAnsi="Times New Roman" w:cs="Times New Roman"/>
          <w:sz w:val="28"/>
          <w:szCs w:val="28"/>
        </w:rPr>
        <w:t xml:space="preserve">Кошти на обслуговування пільгових іпотечних </w:t>
      </w:r>
      <w:r w:rsidR="00521949">
        <w:rPr>
          <w:rFonts w:ascii="Times New Roman" w:hAnsi="Times New Roman" w:cs="Times New Roman"/>
          <w:sz w:val="28"/>
          <w:szCs w:val="28"/>
        </w:rPr>
        <w:t xml:space="preserve">житлових </w:t>
      </w:r>
      <w:r w:rsidRPr="008D7B12">
        <w:rPr>
          <w:rFonts w:ascii="Times New Roman" w:hAnsi="Times New Roman" w:cs="Times New Roman"/>
          <w:sz w:val="28"/>
          <w:szCs w:val="28"/>
        </w:rPr>
        <w:t xml:space="preserve">кредитів в розмірі 6 відсотків від обсягу кредитних ресурсів на рік перераховуються Іпотечному центру </w:t>
      </w:r>
      <w:proofErr w:type="spellStart"/>
      <w:r w:rsidRPr="008D7B12">
        <w:rPr>
          <w:rFonts w:ascii="Times New Roman" w:hAnsi="Times New Roman" w:cs="Times New Roman"/>
          <w:sz w:val="28"/>
          <w:szCs w:val="28"/>
        </w:rPr>
        <w:t>Держмолодьжитла</w:t>
      </w:r>
      <w:proofErr w:type="spellEnd"/>
      <w:r w:rsidRPr="008D7B12">
        <w:rPr>
          <w:rFonts w:ascii="Times New Roman" w:hAnsi="Times New Roman" w:cs="Times New Roman"/>
          <w:sz w:val="28"/>
          <w:szCs w:val="28"/>
        </w:rPr>
        <w:t xml:space="preserve"> одночасно з коштами, що спрямовуються на надання пільгових іпотечних </w:t>
      </w:r>
      <w:r w:rsidR="00521949">
        <w:rPr>
          <w:rFonts w:ascii="Times New Roman" w:hAnsi="Times New Roman" w:cs="Times New Roman"/>
          <w:sz w:val="28"/>
          <w:szCs w:val="28"/>
        </w:rPr>
        <w:t xml:space="preserve">житлових </w:t>
      </w:r>
      <w:r w:rsidRPr="008D7B12">
        <w:rPr>
          <w:rFonts w:ascii="Times New Roman" w:hAnsi="Times New Roman" w:cs="Times New Roman"/>
          <w:sz w:val="28"/>
          <w:szCs w:val="28"/>
        </w:rPr>
        <w:t>кредитів і використовуються на поточні та капітальні видатки і на матеріально-технічне забезпечення.</w:t>
      </w:r>
    </w:p>
    <w:p w:rsidR="00B50203" w:rsidRPr="008D7B12" w:rsidRDefault="00B50203" w:rsidP="008D7B12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D7B12">
        <w:rPr>
          <w:rFonts w:ascii="Times New Roman" w:hAnsi="Times New Roman" w:cs="Times New Roman"/>
          <w:spacing w:val="-4"/>
          <w:sz w:val="28"/>
          <w:szCs w:val="28"/>
        </w:rPr>
        <w:t xml:space="preserve">Умови та механізм надання пільгових </w:t>
      </w:r>
      <w:r w:rsidRPr="008D7B12">
        <w:rPr>
          <w:rFonts w:ascii="Times New Roman" w:hAnsi="Times New Roman" w:cs="Times New Roman"/>
          <w:sz w:val="28"/>
          <w:szCs w:val="28"/>
        </w:rPr>
        <w:t>іпотечних житлових кредитів на будівництво або  придбання житла</w:t>
      </w:r>
      <w:r w:rsidRPr="008D7B12">
        <w:rPr>
          <w:rFonts w:ascii="Times New Roman" w:hAnsi="Times New Roman" w:cs="Times New Roman"/>
          <w:spacing w:val="-4"/>
          <w:sz w:val="28"/>
          <w:szCs w:val="28"/>
        </w:rPr>
        <w:t xml:space="preserve"> за цією Програмою забезпечують:</w:t>
      </w:r>
    </w:p>
    <w:p w:rsidR="00B50203" w:rsidRPr="008D7B12" w:rsidRDefault="00B50203" w:rsidP="008D7B12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D7B12">
        <w:rPr>
          <w:rFonts w:ascii="Times New Roman" w:hAnsi="Times New Roman" w:cs="Times New Roman"/>
          <w:spacing w:val="-4"/>
          <w:sz w:val="28"/>
          <w:szCs w:val="28"/>
        </w:rPr>
        <w:t xml:space="preserve">- прозорість умов отримання і повернення пільгових іпотечних житлових кредитів; </w:t>
      </w:r>
    </w:p>
    <w:p w:rsidR="00B50203" w:rsidRPr="008D7B12" w:rsidRDefault="00B50203" w:rsidP="008D7B12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D7B12">
        <w:rPr>
          <w:rFonts w:ascii="Times New Roman" w:hAnsi="Times New Roman" w:cs="Times New Roman"/>
          <w:spacing w:val="-4"/>
          <w:sz w:val="28"/>
          <w:szCs w:val="28"/>
        </w:rPr>
        <w:t xml:space="preserve">- сприятливі фінансово-економічні умови надання та повернення пільгових іпотечних житлових кредитів; </w:t>
      </w:r>
    </w:p>
    <w:p w:rsidR="00B50203" w:rsidRPr="008D7B12" w:rsidRDefault="00B50203" w:rsidP="008D7B12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D7B12">
        <w:rPr>
          <w:rFonts w:ascii="Times New Roman" w:hAnsi="Times New Roman" w:cs="Times New Roman"/>
          <w:spacing w:val="-4"/>
          <w:sz w:val="28"/>
          <w:szCs w:val="28"/>
        </w:rPr>
        <w:t>- можливість залучення на фінансування Програми коштів із позабюджетних джерел;</w:t>
      </w:r>
    </w:p>
    <w:p w:rsidR="00B50203" w:rsidRPr="008D7B12" w:rsidRDefault="00B50203" w:rsidP="008D7B12">
      <w:pPr>
        <w:widowControl/>
        <w:numPr>
          <w:ilvl w:val="0"/>
          <w:numId w:val="7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7B12">
        <w:rPr>
          <w:rFonts w:ascii="Times New Roman" w:hAnsi="Times New Roman" w:cs="Times New Roman"/>
          <w:spacing w:val="-4"/>
          <w:sz w:val="28"/>
          <w:szCs w:val="28"/>
        </w:rPr>
        <w:t xml:space="preserve">кошти, які сплачуються позичальниками в рахунок погашення пільгових іпотечних житлових кредитів, наданих за рахунок бюджету міста Бровари, відсотки за користування кредитом і </w:t>
      </w:r>
      <w:r w:rsidR="008653CA">
        <w:rPr>
          <w:rFonts w:ascii="Times New Roman" w:hAnsi="Times New Roman" w:cs="Times New Roman"/>
          <w:spacing w:val="-4"/>
          <w:sz w:val="28"/>
          <w:szCs w:val="28"/>
        </w:rPr>
        <w:t>фінансові санкції, передбачені кредитним договором</w:t>
      </w:r>
      <w:r w:rsidRPr="008D7B12">
        <w:rPr>
          <w:rFonts w:ascii="Times New Roman" w:hAnsi="Times New Roman" w:cs="Times New Roman"/>
          <w:spacing w:val="-4"/>
          <w:sz w:val="28"/>
          <w:szCs w:val="28"/>
        </w:rPr>
        <w:t xml:space="preserve">(у разі наявності) зараховуються в установленому порядку </w:t>
      </w:r>
      <w:r w:rsidR="007251B3" w:rsidRPr="00FB4516">
        <w:rPr>
          <w:rFonts w:ascii="Times New Roman" w:hAnsi="Times New Roman" w:cs="Times New Roman"/>
          <w:spacing w:val="-4"/>
          <w:sz w:val="28"/>
          <w:szCs w:val="28"/>
        </w:rPr>
        <w:t xml:space="preserve">до </w:t>
      </w:r>
      <w:r w:rsidR="008653CA" w:rsidRPr="00FB4516">
        <w:rPr>
          <w:rFonts w:ascii="Times New Roman" w:hAnsi="Times New Roman" w:cs="Times New Roman"/>
          <w:spacing w:val="-4"/>
          <w:sz w:val="28"/>
          <w:szCs w:val="28"/>
        </w:rPr>
        <w:t>спеціального</w:t>
      </w:r>
      <w:r w:rsidR="008653CA">
        <w:rPr>
          <w:rFonts w:ascii="Times New Roman" w:hAnsi="Times New Roman" w:cs="Times New Roman"/>
          <w:spacing w:val="-4"/>
          <w:sz w:val="28"/>
          <w:szCs w:val="28"/>
        </w:rPr>
        <w:t xml:space="preserve"> фонду бюджету міста Бровари</w:t>
      </w:r>
      <w:r w:rsidRPr="008D7B12">
        <w:rPr>
          <w:rFonts w:ascii="Times New Roman" w:hAnsi="Times New Roman" w:cs="Times New Roman"/>
          <w:spacing w:val="-4"/>
          <w:sz w:val="28"/>
          <w:szCs w:val="28"/>
        </w:rPr>
        <w:t xml:space="preserve"> і спрямовуються на подальше надання пільгових іпотечних житлових</w:t>
      </w:r>
      <w:r w:rsidR="00521949">
        <w:rPr>
          <w:rFonts w:ascii="Times New Roman" w:hAnsi="Times New Roman" w:cs="Times New Roman"/>
          <w:spacing w:val="-4"/>
          <w:sz w:val="28"/>
          <w:szCs w:val="28"/>
        </w:rPr>
        <w:t xml:space="preserve"> кредитів</w:t>
      </w:r>
      <w:r w:rsidR="000D7A84">
        <w:rPr>
          <w:rFonts w:ascii="Times New Roman" w:hAnsi="Times New Roman" w:cs="Times New Roman"/>
          <w:spacing w:val="-4"/>
          <w:sz w:val="28"/>
          <w:szCs w:val="28"/>
        </w:rPr>
        <w:t xml:space="preserve"> для будівництва або придбання житла</w:t>
      </w:r>
      <w:r w:rsidRPr="008D7B12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AA7CB1" w:rsidRPr="008D7B12" w:rsidRDefault="00AA7CB1" w:rsidP="008D7B1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B12">
        <w:rPr>
          <w:rFonts w:ascii="Times New Roman" w:hAnsi="Times New Roman" w:cs="Times New Roman"/>
          <w:sz w:val="28"/>
          <w:szCs w:val="28"/>
        </w:rPr>
        <w:t xml:space="preserve">Прогнозні обсяги та джерела фінансування Програми наведені у                  додатку </w:t>
      </w:r>
      <w:r w:rsidR="006E6EBD" w:rsidRPr="008D7B12">
        <w:rPr>
          <w:rFonts w:ascii="Times New Roman" w:hAnsi="Times New Roman" w:cs="Times New Roman"/>
          <w:sz w:val="28"/>
          <w:szCs w:val="28"/>
        </w:rPr>
        <w:t>1</w:t>
      </w:r>
      <w:hyperlink r:id="rId6" w:anchor="n51" w:history="1"/>
      <w:r w:rsidRPr="008D7B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F54" w:rsidRPr="00521949" w:rsidRDefault="001C7F54" w:rsidP="008D7B12">
      <w:pPr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D7B12">
        <w:rPr>
          <w:rFonts w:ascii="Times New Roman" w:hAnsi="Times New Roman" w:cs="Times New Roman"/>
          <w:color w:val="auto"/>
          <w:sz w:val="28"/>
          <w:szCs w:val="28"/>
        </w:rPr>
        <w:lastRenderedPageBreak/>
        <w:t>Обсяг бюджетних коштів, як</w:t>
      </w:r>
      <w:r w:rsidR="00521949">
        <w:rPr>
          <w:rFonts w:ascii="Times New Roman" w:hAnsi="Times New Roman" w:cs="Times New Roman"/>
          <w:color w:val="auto"/>
          <w:sz w:val="28"/>
          <w:szCs w:val="28"/>
        </w:rPr>
        <w:t>ий</w:t>
      </w:r>
      <w:r w:rsidRPr="008D7B12">
        <w:rPr>
          <w:rFonts w:ascii="Times New Roman" w:hAnsi="Times New Roman" w:cs="Times New Roman"/>
          <w:color w:val="auto"/>
          <w:sz w:val="28"/>
          <w:szCs w:val="28"/>
        </w:rPr>
        <w:t xml:space="preserve"> спрямовується з міського бюджету на реалізацію заходів, передбачених Програмою, визначається рішенням міської ради про бюджет на відповідний рік з урахуванням наявного фінансового ресурсу</w:t>
      </w:r>
      <w:r w:rsidR="00EE3F58" w:rsidRPr="008D7B1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C7F54" w:rsidRPr="008D7B12" w:rsidRDefault="001C7F54" w:rsidP="008D7B12">
      <w:pPr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949">
        <w:rPr>
          <w:rFonts w:ascii="Times New Roman" w:hAnsi="Times New Roman" w:cs="Times New Roman"/>
          <w:color w:val="auto"/>
          <w:sz w:val="28"/>
          <w:szCs w:val="28"/>
        </w:rPr>
        <w:t xml:space="preserve">Головний розпорядник бюджетних коштів — </w:t>
      </w:r>
      <w:r w:rsidR="00521949" w:rsidRPr="00521949">
        <w:rPr>
          <w:rFonts w:ascii="Times New Roman" w:hAnsi="Times New Roman" w:cs="Times New Roman"/>
          <w:color w:val="auto"/>
          <w:sz w:val="28"/>
          <w:szCs w:val="28"/>
        </w:rPr>
        <w:t>Управління з питань комунальної власності та житла Броварської міської ради Київської області</w:t>
      </w:r>
      <w:r w:rsidR="0052194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A04BA" w:rsidRDefault="009A04BA" w:rsidP="008D7B12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A0"/>
          <w:sz w:val="28"/>
          <w:szCs w:val="28"/>
          <w:lang w:eastAsia="ru-RU"/>
        </w:rPr>
      </w:pPr>
      <w:r w:rsidRPr="00FB45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Одержувач коштів -</w:t>
      </w:r>
      <w:r w:rsidRPr="003C3177">
        <w:rPr>
          <w:rFonts w:ascii="Times New Roman" w:eastAsia="Times New Roman" w:hAnsi="Times New Roman" w:cs="Times New Roman"/>
          <w:color w:val="0000A0"/>
          <w:sz w:val="28"/>
          <w:szCs w:val="28"/>
          <w:lang w:eastAsia="ru-RU"/>
        </w:rPr>
        <w:t xml:space="preserve"> </w:t>
      </w:r>
      <w:r w:rsidRPr="008D7B12">
        <w:rPr>
          <w:rFonts w:ascii="Times New Roman" w:hAnsi="Times New Roman" w:cs="Times New Roman"/>
          <w:sz w:val="28"/>
          <w:szCs w:val="28"/>
        </w:rPr>
        <w:t xml:space="preserve">Іпотечний центр в м. Києві та Київській області Державної спеціалізованої фінансової </w:t>
      </w:r>
      <w:proofErr w:type="spellStart"/>
      <w:r w:rsidRPr="008D7B12">
        <w:rPr>
          <w:rFonts w:ascii="Times New Roman" w:hAnsi="Times New Roman" w:cs="Times New Roman"/>
          <w:sz w:val="28"/>
          <w:szCs w:val="28"/>
        </w:rPr>
        <w:t>установи«Державний</w:t>
      </w:r>
      <w:proofErr w:type="spellEnd"/>
      <w:r w:rsidRPr="008D7B12">
        <w:rPr>
          <w:rFonts w:ascii="Times New Roman" w:hAnsi="Times New Roman" w:cs="Times New Roman"/>
          <w:sz w:val="28"/>
          <w:szCs w:val="28"/>
        </w:rPr>
        <w:t xml:space="preserve"> фонд сприяння молодіжному житловому будівництву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A0"/>
          <w:sz w:val="28"/>
          <w:szCs w:val="28"/>
          <w:lang w:eastAsia="ru-RU"/>
        </w:rPr>
        <w:t>.</w:t>
      </w:r>
    </w:p>
    <w:p w:rsidR="00E7147D" w:rsidRPr="008D7B12" w:rsidRDefault="00E7147D" w:rsidP="008D7B12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7B12">
        <w:rPr>
          <w:rFonts w:ascii="Times New Roman" w:hAnsi="Times New Roman" w:cs="Times New Roman"/>
          <w:sz w:val="28"/>
          <w:szCs w:val="28"/>
        </w:rPr>
        <w:t xml:space="preserve">Строк дії Програми встановлено до 2023 року. </w:t>
      </w:r>
    </w:p>
    <w:p w:rsidR="00B50203" w:rsidRPr="008D7B12" w:rsidRDefault="00B50203" w:rsidP="008D7B1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7147D" w:rsidRPr="008D7B12" w:rsidRDefault="00E7147D" w:rsidP="008D7B1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D7B12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22106F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8D7B12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8D7B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04B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B4516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9A04BA">
        <w:rPr>
          <w:rFonts w:ascii="Times New Roman" w:hAnsi="Times New Roman" w:cs="Times New Roman"/>
          <w:b/>
          <w:bCs/>
          <w:sz w:val="28"/>
          <w:szCs w:val="28"/>
        </w:rPr>
        <w:t>новні завдання та заходи</w:t>
      </w:r>
      <w:r w:rsidRPr="008D7B12">
        <w:rPr>
          <w:rFonts w:ascii="Times New Roman" w:hAnsi="Times New Roman" w:cs="Times New Roman"/>
          <w:b/>
          <w:bCs/>
          <w:sz w:val="28"/>
          <w:szCs w:val="28"/>
        </w:rPr>
        <w:t xml:space="preserve"> Програми та </w:t>
      </w:r>
      <w:r w:rsidR="00024178" w:rsidRPr="008D7B12">
        <w:rPr>
          <w:rFonts w:ascii="Times New Roman" w:hAnsi="Times New Roman" w:cs="Times New Roman"/>
          <w:b/>
          <w:bCs/>
          <w:sz w:val="28"/>
          <w:szCs w:val="28"/>
        </w:rPr>
        <w:t>очікуванні результати</w:t>
      </w:r>
    </w:p>
    <w:p w:rsidR="00E7147D" w:rsidRPr="008D7B12" w:rsidRDefault="00E7147D" w:rsidP="008D7B1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147D" w:rsidRPr="008D7B12" w:rsidRDefault="00E7147D" w:rsidP="008D7B12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7B12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Основні завдання та заходи Програми передбачають:</w:t>
      </w:r>
    </w:p>
    <w:p w:rsidR="00E7147D" w:rsidRPr="008D7B12" w:rsidRDefault="00E7147D" w:rsidP="008D7B12">
      <w:pPr>
        <w:pStyle w:val="a3"/>
        <w:widowControl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7B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створення умов щодо доступності будівництва або придбання житла для громадян, які потребують поліпшення житлових умов; </w:t>
      </w:r>
    </w:p>
    <w:p w:rsidR="00E7147D" w:rsidRPr="008D7B12" w:rsidRDefault="00E7147D" w:rsidP="008D7B12">
      <w:pPr>
        <w:pStyle w:val="a3"/>
        <w:widowControl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7B12">
        <w:rPr>
          <w:rFonts w:ascii="Times New Roman" w:hAnsi="Times New Roman" w:cs="Times New Roman"/>
          <w:sz w:val="28"/>
          <w:szCs w:val="28"/>
          <w:shd w:val="clear" w:color="auto" w:fill="FFFFFF"/>
        </w:rPr>
        <w:t>скоро</w:t>
      </w:r>
      <w:r w:rsidR="007D7A2D" w:rsidRPr="008D7B12">
        <w:rPr>
          <w:rFonts w:ascii="Times New Roman" w:hAnsi="Times New Roman" w:cs="Times New Roman"/>
          <w:sz w:val="28"/>
          <w:szCs w:val="28"/>
          <w:shd w:val="clear" w:color="auto" w:fill="FFFFFF"/>
        </w:rPr>
        <w:t>чення</w:t>
      </w:r>
      <w:r w:rsidRPr="008D7B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строк</w:t>
      </w:r>
      <w:r w:rsidR="007D7A2D" w:rsidRPr="008D7B1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8D7B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перебування громадян на квартирному обліку та збільшити частку громадян, які зможуть щорічно вирішувати своє житлове питання;</w:t>
      </w:r>
    </w:p>
    <w:p w:rsidR="00E7147D" w:rsidRPr="008D7B12" w:rsidRDefault="00E7147D" w:rsidP="008D7B12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7B12">
        <w:rPr>
          <w:rFonts w:ascii="Times New Roman" w:hAnsi="Times New Roman" w:cs="Times New Roman"/>
          <w:sz w:val="28"/>
          <w:szCs w:val="28"/>
          <w:shd w:val="clear" w:color="auto" w:fill="FFFFFF"/>
        </w:rPr>
        <w:t>розвиток пільгового іпотечного житлового кредитування на будівництво та придбання доступного житла;</w:t>
      </w:r>
    </w:p>
    <w:p w:rsidR="00E7147D" w:rsidRPr="008D7B12" w:rsidRDefault="00E7147D" w:rsidP="008D7B12">
      <w:pPr>
        <w:pStyle w:val="a3"/>
        <w:widowControl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7B12">
        <w:rPr>
          <w:rFonts w:ascii="Times New Roman" w:hAnsi="Times New Roman" w:cs="Times New Roman"/>
          <w:sz w:val="28"/>
          <w:szCs w:val="28"/>
          <w:shd w:val="clear" w:color="auto" w:fill="FFFFFF"/>
        </w:rPr>
        <w:t>залучення додаткових джерел фінансування Програми;</w:t>
      </w:r>
    </w:p>
    <w:p w:rsidR="00E7147D" w:rsidRPr="008D7B12" w:rsidRDefault="00E7147D" w:rsidP="008D7B12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7B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залучення до будівництва житла власних коштів громадян; </w:t>
      </w:r>
    </w:p>
    <w:p w:rsidR="00E7147D" w:rsidRPr="008D7B12" w:rsidRDefault="00E7147D" w:rsidP="008D7B12">
      <w:pPr>
        <w:pStyle w:val="a3"/>
        <w:widowControl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7B12">
        <w:rPr>
          <w:rFonts w:ascii="Times New Roman" w:hAnsi="Times New Roman" w:cs="Times New Roman"/>
          <w:sz w:val="28"/>
          <w:szCs w:val="28"/>
          <w:shd w:val="clear" w:color="auto" w:fill="FFFFFF"/>
        </w:rPr>
        <w:t>збільшення обсягів будівництва житла в місті Бровари;</w:t>
      </w:r>
    </w:p>
    <w:p w:rsidR="00E7147D" w:rsidRPr="008D7B12" w:rsidRDefault="00E7147D" w:rsidP="008D7B12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7B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удосконалення системи пільг щодо забезпечення житлом громадян міста Бровари, особливо багатодітних </w:t>
      </w:r>
      <w:r w:rsidR="00521949">
        <w:rPr>
          <w:rFonts w:ascii="Times New Roman" w:hAnsi="Times New Roman" w:cs="Times New Roman"/>
          <w:sz w:val="28"/>
          <w:szCs w:val="28"/>
          <w:shd w:val="clear" w:color="auto" w:fill="FFFFFF"/>
        </w:rPr>
        <w:t>сімей</w:t>
      </w:r>
      <w:r w:rsidRPr="008D7B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219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членів </w:t>
      </w:r>
      <w:proofErr w:type="spellStart"/>
      <w:r w:rsidR="00521949">
        <w:rPr>
          <w:rFonts w:ascii="Times New Roman" w:hAnsi="Times New Roman" w:cs="Times New Roman"/>
          <w:sz w:val="28"/>
          <w:szCs w:val="28"/>
          <w:shd w:val="clear" w:color="auto" w:fill="FFFFFF"/>
        </w:rPr>
        <w:t>сімей</w:t>
      </w:r>
      <w:r w:rsidRPr="008D7B12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spellEnd"/>
      <w:r w:rsidRPr="008D7B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числа учасників бойових дій та учасників АТО, осіб з числа дітей сиріт та дітей позбавлених батьківського піклування старше 23 років, працівників медичних закладів та закладів освіти та інших соціально незахищених категорій;</w:t>
      </w:r>
    </w:p>
    <w:p w:rsidR="00E7147D" w:rsidRPr="008D7B12" w:rsidRDefault="00E7147D" w:rsidP="008D7B12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7B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забезпечення своєчасного та в повному обсязі повернення коштів наданих для іпотечного житлового кредитування на будівництво та придбання доступного житла для залучення повернутих коштів на подальше кредитування; </w:t>
      </w:r>
    </w:p>
    <w:p w:rsidR="007D7A2D" w:rsidRPr="008D7B12" w:rsidRDefault="007D7A2D" w:rsidP="008D7B12">
      <w:pPr>
        <w:pStyle w:val="a3"/>
        <w:widowControl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7B12">
        <w:rPr>
          <w:rFonts w:ascii="Times New Roman" w:hAnsi="Times New Roman" w:cs="Times New Roman"/>
          <w:sz w:val="28"/>
          <w:szCs w:val="28"/>
          <w:shd w:val="clear" w:color="auto" w:fill="FFFFFF"/>
        </w:rPr>
        <w:t>створення умов для стабільної роботи підприємств  будівельної галузі, збереження робочих місць;</w:t>
      </w:r>
    </w:p>
    <w:p w:rsidR="00E7147D" w:rsidRPr="008D7B12" w:rsidRDefault="00E7147D" w:rsidP="008D7B12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7B12">
        <w:rPr>
          <w:rFonts w:ascii="Times New Roman" w:hAnsi="Times New Roman" w:cs="Times New Roman"/>
          <w:sz w:val="28"/>
          <w:szCs w:val="28"/>
          <w:shd w:val="clear" w:color="auto" w:fill="FFFFFF"/>
        </w:rPr>
        <w:t>сприяння здешевленню вартості житла за рахунок добудови об’єктів незавершеного будівництва.</w:t>
      </w:r>
    </w:p>
    <w:p w:rsidR="007D7A2D" w:rsidRDefault="007D7A2D" w:rsidP="008D7B12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1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час реалізації Програми планується забезпечити житлом </w:t>
      </w:r>
      <w:r w:rsidR="005F155A" w:rsidRPr="005F155A">
        <w:rPr>
          <w:rFonts w:ascii="Times New Roman" w:hAnsi="Times New Roman" w:cs="Times New Roman"/>
          <w:sz w:val="28"/>
          <w:szCs w:val="28"/>
          <w:shd w:val="clear" w:color="auto" w:fill="FFFFFF"/>
        </w:rPr>
        <w:t>71</w:t>
      </w:r>
      <w:r w:rsidR="00492FBA" w:rsidRPr="005F155A">
        <w:rPr>
          <w:rFonts w:ascii="Times New Roman" w:hAnsi="Times New Roman" w:cs="Times New Roman"/>
          <w:sz w:val="28"/>
          <w:szCs w:val="28"/>
          <w:shd w:val="clear" w:color="auto" w:fill="FFFFFF"/>
        </w:rPr>
        <w:t>родину</w:t>
      </w:r>
      <w:r w:rsidRPr="005F1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шляхом будівництва або придбання </w:t>
      </w:r>
      <w:r w:rsidR="005F155A" w:rsidRPr="005F155A">
        <w:rPr>
          <w:rFonts w:ascii="Times New Roman" w:hAnsi="Times New Roman" w:cs="Times New Roman"/>
          <w:sz w:val="28"/>
          <w:szCs w:val="28"/>
          <w:shd w:val="clear" w:color="auto" w:fill="FFFFFF"/>
        </w:rPr>
        <w:t>4 437,5</w:t>
      </w:r>
      <w:r w:rsidRPr="005F155A">
        <w:rPr>
          <w:rFonts w:ascii="Times New Roman" w:hAnsi="Times New Roman" w:cs="Times New Roman"/>
          <w:sz w:val="28"/>
          <w:szCs w:val="28"/>
          <w:shd w:val="clear" w:color="auto" w:fill="FFFFFF"/>
        </w:rPr>
        <w:t>кв. метрів загальної площі житла</w:t>
      </w:r>
      <w:r w:rsidR="00024178" w:rsidRPr="005F1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залучити на будівництво  житла близько </w:t>
      </w:r>
      <w:r w:rsidR="000D7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60 </w:t>
      </w:r>
      <w:r w:rsidR="005F155A" w:rsidRPr="005F1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312 </w:t>
      </w:r>
      <w:r w:rsidR="00024178" w:rsidRPr="005F155A">
        <w:rPr>
          <w:rFonts w:ascii="Times New Roman" w:hAnsi="Times New Roman" w:cs="Times New Roman"/>
          <w:sz w:val="28"/>
          <w:szCs w:val="28"/>
          <w:shd w:val="clear" w:color="auto" w:fill="FFFFFF"/>
        </w:rPr>
        <w:t>млн.</w:t>
      </w:r>
      <w:r w:rsidR="00FB45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24178" w:rsidRPr="005F155A">
        <w:rPr>
          <w:rFonts w:ascii="Times New Roman" w:hAnsi="Times New Roman" w:cs="Times New Roman"/>
          <w:sz w:val="28"/>
          <w:szCs w:val="28"/>
          <w:shd w:val="clear" w:color="auto" w:fill="FFFFFF"/>
        </w:rPr>
        <w:t>грн.</w:t>
      </w:r>
    </w:p>
    <w:p w:rsidR="005F155A" w:rsidRPr="008D7B12" w:rsidRDefault="005F155A" w:rsidP="008D7B12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C7F54" w:rsidRPr="008D7B12" w:rsidRDefault="001C7F54" w:rsidP="008D7B12">
      <w:pPr>
        <w:suppressAutoHyphens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 w:rsidRPr="008D7B12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22106F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8D7B12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8D7B12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proofErr w:type="gramEnd"/>
      <w:r w:rsidRPr="008D7B1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D7B12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Координація</w:t>
      </w:r>
      <w:proofErr w:type="spellEnd"/>
      <w:r w:rsidRPr="008D7B1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та контроль за </w:t>
      </w:r>
      <w:proofErr w:type="spellStart"/>
      <w:r w:rsidRPr="008D7B12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виконання</w:t>
      </w:r>
      <w:r w:rsidR="0022106F">
        <w:rPr>
          <w:rFonts w:ascii="Times New Roman" w:hAnsi="Times New Roman" w:cs="Times New Roman"/>
          <w:b/>
          <w:bCs/>
          <w:sz w:val="28"/>
          <w:szCs w:val="28"/>
          <w:lang w:val="ru-RU"/>
        </w:rPr>
        <w:t>м</w:t>
      </w:r>
      <w:proofErr w:type="spellEnd"/>
      <w:r w:rsidR="00FB451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D7B12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Програми</w:t>
      </w:r>
      <w:proofErr w:type="spellEnd"/>
    </w:p>
    <w:p w:rsidR="001C7F54" w:rsidRPr="008D7B12" w:rsidRDefault="001C7F54" w:rsidP="008D7B12">
      <w:pPr>
        <w:spacing w:line="276" w:lineRule="auto"/>
        <w:jc w:val="center"/>
        <w:rPr>
          <w:sz w:val="28"/>
          <w:szCs w:val="28"/>
        </w:rPr>
      </w:pPr>
    </w:p>
    <w:p w:rsidR="00521949" w:rsidRPr="00521949" w:rsidRDefault="001C7F54" w:rsidP="008D7B1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1949">
        <w:rPr>
          <w:rFonts w:ascii="Times New Roman" w:hAnsi="Times New Roman" w:cs="Times New Roman"/>
          <w:bCs/>
          <w:sz w:val="28"/>
          <w:szCs w:val="28"/>
        </w:rPr>
        <w:t>Координацію та контроль за виконанням Програми здійснює у межах своєї компетенції</w:t>
      </w:r>
      <w:r w:rsidR="00FB45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1949" w:rsidRPr="00521949">
        <w:rPr>
          <w:rFonts w:ascii="Times New Roman" w:hAnsi="Times New Roman" w:cs="Times New Roman"/>
          <w:color w:val="auto"/>
          <w:sz w:val="28"/>
          <w:szCs w:val="28"/>
        </w:rPr>
        <w:t>Управління з питань комунальної власності та житла Броварської міської ради Київської області</w:t>
      </w:r>
    </w:p>
    <w:p w:rsidR="001C7F54" w:rsidRDefault="001C7F54" w:rsidP="008D7B1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7B12">
        <w:rPr>
          <w:rFonts w:ascii="Times New Roman" w:hAnsi="Times New Roman" w:cs="Times New Roman"/>
          <w:bCs/>
          <w:sz w:val="28"/>
          <w:szCs w:val="28"/>
        </w:rPr>
        <w:t xml:space="preserve">Іпотечний центр в м. Києві та Київській області Державної спеціалізованої фінансової установи "Державний фонд сприяння молодіжному житловому будівництву" щокварталу до 10 числа місяця, що настає за звітним, подає головному розпоряднику коштів звіт про використання </w:t>
      </w:r>
      <w:r w:rsidR="00521949">
        <w:rPr>
          <w:rFonts w:ascii="Times New Roman" w:hAnsi="Times New Roman" w:cs="Times New Roman"/>
          <w:bCs/>
          <w:sz w:val="28"/>
          <w:szCs w:val="28"/>
        </w:rPr>
        <w:t>бюджетних</w:t>
      </w:r>
      <w:r w:rsidRPr="008D7B12">
        <w:rPr>
          <w:rFonts w:ascii="Times New Roman" w:hAnsi="Times New Roman" w:cs="Times New Roman"/>
          <w:bCs/>
          <w:sz w:val="28"/>
          <w:szCs w:val="28"/>
        </w:rPr>
        <w:t xml:space="preserve"> коштів.</w:t>
      </w:r>
    </w:p>
    <w:p w:rsidR="00D92140" w:rsidRDefault="00D92140" w:rsidP="008D7B1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2140" w:rsidRDefault="00D92140" w:rsidP="008D7B1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2140" w:rsidRDefault="00D92140" w:rsidP="008D7B1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2140" w:rsidRDefault="00D92140" w:rsidP="008D7B1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2140" w:rsidRDefault="00D92140" w:rsidP="008D7B1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2140" w:rsidRDefault="00D92140" w:rsidP="008D7B1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2140" w:rsidRDefault="00D92140" w:rsidP="008D7B1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2140" w:rsidRDefault="00D92140" w:rsidP="008D7B1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2140" w:rsidRPr="008D7B12" w:rsidRDefault="00D92140" w:rsidP="008D7B1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Міський голова                                                         І.В.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Сапожко</w:t>
      </w:r>
      <w:proofErr w:type="spellEnd"/>
    </w:p>
    <w:p w:rsidR="00EE3F58" w:rsidRPr="008D7B12" w:rsidRDefault="00EE3F58" w:rsidP="008D7B12">
      <w:pPr>
        <w:widowControl/>
        <w:spacing w:after="160" w:line="276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EE3F58" w:rsidRPr="008D7B12" w:rsidSect="005A0834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2AC859F" w15:done="0"/>
  <w15:commentEx w15:paraId="4C73E81D" w15:done="0"/>
  <w15:commentEx w15:paraId="2F8ED7DD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3E06"/>
    <w:multiLevelType w:val="hybridMultilevel"/>
    <w:tmpl w:val="5D74C9E4"/>
    <w:lvl w:ilvl="0" w:tplc="EFE6DC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2E5C1F"/>
    <w:multiLevelType w:val="hybridMultilevel"/>
    <w:tmpl w:val="67047BFE"/>
    <w:lvl w:ilvl="0" w:tplc="B170B62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867896"/>
    <w:multiLevelType w:val="hybridMultilevel"/>
    <w:tmpl w:val="F4F4E8CE"/>
    <w:lvl w:ilvl="0" w:tplc="44946CD8">
      <w:start w:val="1"/>
      <w:numFmt w:val="bullet"/>
      <w:lvlText w:val="-"/>
      <w:lvlJc w:val="left"/>
      <w:pPr>
        <w:ind w:left="786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4896D79"/>
    <w:multiLevelType w:val="hybridMultilevel"/>
    <w:tmpl w:val="143C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21788"/>
    <w:multiLevelType w:val="hybridMultilevel"/>
    <w:tmpl w:val="25302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24F80"/>
    <w:multiLevelType w:val="hybridMultilevel"/>
    <w:tmpl w:val="1C1A5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E1572"/>
    <w:multiLevelType w:val="hybridMultilevel"/>
    <w:tmpl w:val="04F6B8AC"/>
    <w:lvl w:ilvl="0" w:tplc="13E0DF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6B4D97"/>
    <w:multiLevelType w:val="hybridMultilevel"/>
    <w:tmpl w:val="87F2B7A8"/>
    <w:lvl w:ilvl="0" w:tplc="2918DDD4">
      <w:start w:val="7"/>
      <w:numFmt w:val="bullet"/>
      <w:lvlText w:val="-"/>
      <w:lvlJc w:val="left"/>
      <w:pPr>
        <w:ind w:left="22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8">
    <w:nsid w:val="308E658B"/>
    <w:multiLevelType w:val="hybridMultilevel"/>
    <w:tmpl w:val="765C1E80"/>
    <w:lvl w:ilvl="0" w:tplc="13E0DF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13108"/>
    <w:multiLevelType w:val="hybridMultilevel"/>
    <w:tmpl w:val="143C96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">
    <w:nsid w:val="589A4703"/>
    <w:multiLevelType w:val="hybridMultilevel"/>
    <w:tmpl w:val="F982B5B0"/>
    <w:lvl w:ilvl="0" w:tplc="1FA08AA2">
      <w:start w:val="1"/>
      <w:numFmt w:val="upperRoman"/>
      <w:lvlText w:val="%1."/>
      <w:lvlJc w:val="left"/>
      <w:pPr>
        <w:ind w:left="9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8" w:hanging="360"/>
      </w:pPr>
    </w:lvl>
    <w:lvl w:ilvl="2" w:tplc="0419001B" w:tentative="1">
      <w:start w:val="1"/>
      <w:numFmt w:val="lowerRoman"/>
      <w:lvlText w:val="%3."/>
      <w:lvlJc w:val="right"/>
      <w:pPr>
        <w:ind w:left="2068" w:hanging="180"/>
      </w:pPr>
    </w:lvl>
    <w:lvl w:ilvl="3" w:tplc="0419000F" w:tentative="1">
      <w:start w:val="1"/>
      <w:numFmt w:val="decimal"/>
      <w:lvlText w:val="%4."/>
      <w:lvlJc w:val="left"/>
      <w:pPr>
        <w:ind w:left="2788" w:hanging="360"/>
      </w:pPr>
    </w:lvl>
    <w:lvl w:ilvl="4" w:tplc="04190019" w:tentative="1">
      <w:start w:val="1"/>
      <w:numFmt w:val="lowerLetter"/>
      <w:lvlText w:val="%5."/>
      <w:lvlJc w:val="left"/>
      <w:pPr>
        <w:ind w:left="3508" w:hanging="360"/>
      </w:pPr>
    </w:lvl>
    <w:lvl w:ilvl="5" w:tplc="0419001B" w:tentative="1">
      <w:start w:val="1"/>
      <w:numFmt w:val="lowerRoman"/>
      <w:lvlText w:val="%6."/>
      <w:lvlJc w:val="right"/>
      <w:pPr>
        <w:ind w:left="4228" w:hanging="180"/>
      </w:pPr>
    </w:lvl>
    <w:lvl w:ilvl="6" w:tplc="0419000F" w:tentative="1">
      <w:start w:val="1"/>
      <w:numFmt w:val="decimal"/>
      <w:lvlText w:val="%7."/>
      <w:lvlJc w:val="left"/>
      <w:pPr>
        <w:ind w:left="4948" w:hanging="360"/>
      </w:pPr>
    </w:lvl>
    <w:lvl w:ilvl="7" w:tplc="04190019" w:tentative="1">
      <w:start w:val="1"/>
      <w:numFmt w:val="lowerLetter"/>
      <w:lvlText w:val="%8."/>
      <w:lvlJc w:val="left"/>
      <w:pPr>
        <w:ind w:left="5668" w:hanging="360"/>
      </w:pPr>
    </w:lvl>
    <w:lvl w:ilvl="8" w:tplc="0419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11">
    <w:nsid w:val="5BB4522E"/>
    <w:multiLevelType w:val="hybridMultilevel"/>
    <w:tmpl w:val="4E50CFD2"/>
    <w:lvl w:ilvl="0" w:tplc="637AC4B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11"/>
  </w:num>
  <w:num w:numId="6">
    <w:abstractNumId w:val="5"/>
  </w:num>
  <w:num w:numId="7">
    <w:abstractNumId w:val="7"/>
  </w:num>
  <w:num w:numId="8">
    <w:abstractNumId w:val="10"/>
  </w:num>
  <w:num w:numId="9">
    <w:abstractNumId w:val="8"/>
  </w:num>
  <w:num w:numId="10">
    <w:abstractNumId w:val="6"/>
  </w:num>
  <w:num w:numId="11">
    <w:abstractNumId w:val="3"/>
  </w:num>
  <w:num w:numId="1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Ирина Парух">
    <w15:presenceInfo w15:providerId="AD" w15:userId="S-1-5-21-675252232-598846199-1078432341-310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4BAF"/>
    <w:rsid w:val="00003AB3"/>
    <w:rsid w:val="00024178"/>
    <w:rsid w:val="00033CDB"/>
    <w:rsid w:val="00037BAD"/>
    <w:rsid w:val="00060B8D"/>
    <w:rsid w:val="0007731F"/>
    <w:rsid w:val="00087336"/>
    <w:rsid w:val="000D7A84"/>
    <w:rsid w:val="000E54A0"/>
    <w:rsid w:val="00111FA6"/>
    <w:rsid w:val="00117778"/>
    <w:rsid w:val="001305DC"/>
    <w:rsid w:val="00134318"/>
    <w:rsid w:val="001364CB"/>
    <w:rsid w:val="0014183C"/>
    <w:rsid w:val="001A7CE4"/>
    <w:rsid w:val="001C7F54"/>
    <w:rsid w:val="001D099F"/>
    <w:rsid w:val="001D0BC8"/>
    <w:rsid w:val="001E0420"/>
    <w:rsid w:val="001E3099"/>
    <w:rsid w:val="001F0804"/>
    <w:rsid w:val="00202211"/>
    <w:rsid w:val="00202728"/>
    <w:rsid w:val="00220371"/>
    <w:rsid w:val="0022106F"/>
    <w:rsid w:val="00234B81"/>
    <w:rsid w:val="00244BC7"/>
    <w:rsid w:val="002A411E"/>
    <w:rsid w:val="002B4C43"/>
    <w:rsid w:val="002B7680"/>
    <w:rsid w:val="002E2EAB"/>
    <w:rsid w:val="002E4B12"/>
    <w:rsid w:val="002E4BAF"/>
    <w:rsid w:val="002F347C"/>
    <w:rsid w:val="002F4F07"/>
    <w:rsid w:val="002F5886"/>
    <w:rsid w:val="003221E7"/>
    <w:rsid w:val="00352668"/>
    <w:rsid w:val="00384F3A"/>
    <w:rsid w:val="00390C45"/>
    <w:rsid w:val="00394CD6"/>
    <w:rsid w:val="003A7590"/>
    <w:rsid w:val="003B1674"/>
    <w:rsid w:val="003B6A9D"/>
    <w:rsid w:val="00410277"/>
    <w:rsid w:val="00421CC6"/>
    <w:rsid w:val="00425C83"/>
    <w:rsid w:val="00437BC9"/>
    <w:rsid w:val="0045312E"/>
    <w:rsid w:val="00455978"/>
    <w:rsid w:val="00483BF9"/>
    <w:rsid w:val="00492FBA"/>
    <w:rsid w:val="004968D1"/>
    <w:rsid w:val="004E2BF7"/>
    <w:rsid w:val="004F402B"/>
    <w:rsid w:val="00521949"/>
    <w:rsid w:val="00531A7A"/>
    <w:rsid w:val="00543F60"/>
    <w:rsid w:val="00557A38"/>
    <w:rsid w:val="005A0834"/>
    <w:rsid w:val="005D6394"/>
    <w:rsid w:val="005F155A"/>
    <w:rsid w:val="00602DD8"/>
    <w:rsid w:val="00603C72"/>
    <w:rsid w:val="006059A5"/>
    <w:rsid w:val="006349D5"/>
    <w:rsid w:val="00641179"/>
    <w:rsid w:val="00650DC8"/>
    <w:rsid w:val="006927E2"/>
    <w:rsid w:val="00697306"/>
    <w:rsid w:val="006A0E2D"/>
    <w:rsid w:val="006B0EDF"/>
    <w:rsid w:val="006C5DD8"/>
    <w:rsid w:val="006D3F2E"/>
    <w:rsid w:val="006E6EBD"/>
    <w:rsid w:val="006F6F7E"/>
    <w:rsid w:val="007234C6"/>
    <w:rsid w:val="007251B3"/>
    <w:rsid w:val="007363B5"/>
    <w:rsid w:val="00744290"/>
    <w:rsid w:val="0075112D"/>
    <w:rsid w:val="00751D89"/>
    <w:rsid w:val="00772EB7"/>
    <w:rsid w:val="007971A6"/>
    <w:rsid w:val="007A5A82"/>
    <w:rsid w:val="007A7D13"/>
    <w:rsid w:val="007C0833"/>
    <w:rsid w:val="007D1CDC"/>
    <w:rsid w:val="007D7A2D"/>
    <w:rsid w:val="007E3F56"/>
    <w:rsid w:val="007F7C4D"/>
    <w:rsid w:val="0080471A"/>
    <w:rsid w:val="00815CAD"/>
    <w:rsid w:val="00830F01"/>
    <w:rsid w:val="008653CA"/>
    <w:rsid w:val="008823B8"/>
    <w:rsid w:val="008A15EE"/>
    <w:rsid w:val="008C2B25"/>
    <w:rsid w:val="008D6E90"/>
    <w:rsid w:val="008D7B12"/>
    <w:rsid w:val="009221D0"/>
    <w:rsid w:val="009A04BA"/>
    <w:rsid w:val="009B044E"/>
    <w:rsid w:val="009B6576"/>
    <w:rsid w:val="009E515F"/>
    <w:rsid w:val="009F65F0"/>
    <w:rsid w:val="00A07B29"/>
    <w:rsid w:val="00A30408"/>
    <w:rsid w:val="00A44321"/>
    <w:rsid w:val="00A57F8F"/>
    <w:rsid w:val="00A9049B"/>
    <w:rsid w:val="00A90A96"/>
    <w:rsid w:val="00AA7CB1"/>
    <w:rsid w:val="00AB14B1"/>
    <w:rsid w:val="00AC3F3A"/>
    <w:rsid w:val="00B0471C"/>
    <w:rsid w:val="00B207A4"/>
    <w:rsid w:val="00B438DE"/>
    <w:rsid w:val="00B50203"/>
    <w:rsid w:val="00B62680"/>
    <w:rsid w:val="00B629CD"/>
    <w:rsid w:val="00B66DC0"/>
    <w:rsid w:val="00B70916"/>
    <w:rsid w:val="00B75BEF"/>
    <w:rsid w:val="00B81CB3"/>
    <w:rsid w:val="00B862B8"/>
    <w:rsid w:val="00B95483"/>
    <w:rsid w:val="00BA2BFA"/>
    <w:rsid w:val="00BA3FEC"/>
    <w:rsid w:val="00BE2BC5"/>
    <w:rsid w:val="00C20526"/>
    <w:rsid w:val="00C2248D"/>
    <w:rsid w:val="00C309A0"/>
    <w:rsid w:val="00C43B7E"/>
    <w:rsid w:val="00C60FD5"/>
    <w:rsid w:val="00C72BC4"/>
    <w:rsid w:val="00C950EE"/>
    <w:rsid w:val="00CB0104"/>
    <w:rsid w:val="00CE3085"/>
    <w:rsid w:val="00CF547C"/>
    <w:rsid w:val="00CF77CB"/>
    <w:rsid w:val="00D0715F"/>
    <w:rsid w:val="00D36DE1"/>
    <w:rsid w:val="00D92140"/>
    <w:rsid w:val="00D92F0D"/>
    <w:rsid w:val="00DF729D"/>
    <w:rsid w:val="00E11F86"/>
    <w:rsid w:val="00E13181"/>
    <w:rsid w:val="00E3173E"/>
    <w:rsid w:val="00E3719D"/>
    <w:rsid w:val="00E555B6"/>
    <w:rsid w:val="00E7147D"/>
    <w:rsid w:val="00E84AB6"/>
    <w:rsid w:val="00E87BA7"/>
    <w:rsid w:val="00EB3022"/>
    <w:rsid w:val="00ED3F87"/>
    <w:rsid w:val="00ED7C82"/>
    <w:rsid w:val="00EE3F58"/>
    <w:rsid w:val="00EF09AB"/>
    <w:rsid w:val="00F062FE"/>
    <w:rsid w:val="00F06D36"/>
    <w:rsid w:val="00F16F43"/>
    <w:rsid w:val="00F24C00"/>
    <w:rsid w:val="00F3626E"/>
    <w:rsid w:val="00F37B23"/>
    <w:rsid w:val="00F66152"/>
    <w:rsid w:val="00F76161"/>
    <w:rsid w:val="00F855AC"/>
    <w:rsid w:val="00F9587C"/>
    <w:rsid w:val="00FA6B21"/>
    <w:rsid w:val="00FB4516"/>
    <w:rsid w:val="00FB5E08"/>
    <w:rsid w:val="00FC435D"/>
    <w:rsid w:val="00FD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4BA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1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68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680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paragraph" w:styleId="HTML">
    <w:name w:val="HTML Preformatted"/>
    <w:basedOn w:val="a"/>
    <w:link w:val="HTML0"/>
    <w:uiPriority w:val="99"/>
    <w:rsid w:val="00E317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E3173E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6E6EBD"/>
    <w:rPr>
      <w:color w:val="0000FF"/>
      <w:u w:val="single"/>
    </w:rPr>
  </w:style>
  <w:style w:type="character" w:styleId="a7">
    <w:name w:val="Emphasis"/>
    <w:basedOn w:val="a0"/>
    <w:uiPriority w:val="20"/>
    <w:qFormat/>
    <w:rsid w:val="00FA6B21"/>
    <w:rPr>
      <w:i/>
      <w:iCs/>
    </w:rPr>
  </w:style>
  <w:style w:type="character" w:styleId="a8">
    <w:name w:val="annotation reference"/>
    <w:basedOn w:val="a0"/>
    <w:uiPriority w:val="99"/>
    <w:semiHidden/>
    <w:unhideWhenUsed/>
    <w:rsid w:val="00C60FD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60FD5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60FD5"/>
    <w:rPr>
      <w:rFonts w:ascii="Courier New" w:eastAsia="Courier New" w:hAnsi="Courier New" w:cs="Courier New"/>
      <w:color w:val="000000"/>
      <w:sz w:val="20"/>
      <w:szCs w:val="20"/>
      <w:lang w:val="uk-UA" w:eastAsia="uk-UA" w:bidi="uk-U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0FD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60FD5"/>
    <w:rPr>
      <w:rFonts w:ascii="Courier New" w:eastAsia="Courier New" w:hAnsi="Courier New" w:cs="Courier New"/>
      <w:b/>
      <w:bCs/>
      <w:color w:val="000000"/>
      <w:sz w:val="20"/>
      <w:szCs w:val="20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2.rada.gov.ua/laws/show/967-2012-%D0%BF" TargetMode="Externa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E3F76-0390-4E2F-8F6C-DAB51969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11868</CharactersWithSpaces>
  <SharedDoc>false</SharedDoc>
  <HLinks>
    <vt:vector size="6" baseType="variant">
      <vt:variant>
        <vt:i4>4915209</vt:i4>
      </vt:variant>
      <vt:variant>
        <vt:i4>0</vt:i4>
      </vt:variant>
      <vt:variant>
        <vt:i4>0</vt:i4>
      </vt:variant>
      <vt:variant>
        <vt:i4>5</vt:i4>
      </vt:variant>
      <vt:variant>
        <vt:lpwstr>http://zakon2.rada.gov.ua/laws/show/967-2012-%D0%BF</vt:lpwstr>
      </vt:variant>
      <vt:variant>
        <vt:lpwstr>n51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 Курей</dc:creator>
  <cp:lastModifiedBy>admin</cp:lastModifiedBy>
  <cp:revision>15</cp:revision>
  <cp:lastPrinted>2019-06-21T11:03:00Z</cp:lastPrinted>
  <dcterms:created xsi:type="dcterms:W3CDTF">2019-05-22T13:46:00Z</dcterms:created>
  <dcterms:modified xsi:type="dcterms:W3CDTF">2019-06-21T11:05:00Z</dcterms:modified>
</cp:coreProperties>
</file>